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595a0" w14:textId="74595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ввозе (вывозе) гражданского (спортивного) оружия и патронов к нему, медицинского оборудования, медикаментов, медицинских препаратов и иных материальных средств государств-участниц 7-х зимних Азиатских игр 2011 года на таможенную территорию Таможенного союза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8 декабря 2010 года № 508. Утратило силу Решением Коллегии Евразийской экономической комиссии от 22 сентября 2020 года № 114.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22.09.2020 </w:t>
      </w:r>
      <w:r>
        <w:rPr>
          <w:rFonts w:ascii="Times New Roman"/>
          <w:b w:val="false"/>
          <w:i w:val="false"/>
          <w:color w:val="ff0000"/>
          <w:sz w:val="28"/>
        </w:rPr>
        <w:t>№ 114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Разрешить временный ввоз (вывоз) гражданского (спортивного) оружия, медицинского оборудования и медикаментов и иных материальных средств государств-участниц 7-х зимних Азиатских игр (далее – Игры) 2011 года на таможенную территорию Таможенного союза и предназначенных для проведения Игр в городах Астана и Алматы Республики Казахстан, с полным условным освобождением их от уплаты таможенных пошлин, налогов, а также без применения запретов и ограничений на срок проведения указанных игр согласно Приложению 1.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Разрешить ввоз расходных материалов государств-участниц Игр 2011 года на таможенную территорию Таможенного союза и предназначенных для проведения Игр в городах Астана и Алматы Республики Казахстан, с освобождением их от уплаты таможенных пошлин, налогов, а также без применения запретов и ограничений на срок проведения указанных игр согласно Приложению 2.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Дополнить пункт 12 Инструкции о порядке использования транспортных (перевозочных), коммерческих и (или) иных документов в качестве декларации на товары, утвержденной Решением Комиссия Таможенного союза от 20 мая 2010 года № 263 подпунктом 7, следующего содержания: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"7). Гражданское (спортивное) оружие и патроны к нему, медицинское оборудование, медикаменты, медицинские препараты и иные расходные материальные средства, а также расходные материалы, предназначенные для проведения 7-х зимних Азиатских игр 2011 года".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его официального опубликования.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Кобяков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Шукеев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декабря 2010 года № 508</w:t>
            </w:r>
          </w:p>
        </w:tc>
      </w:tr>
    </w:tbl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ГРАЖДАНСКОГО (СПОРТИВНОГО) ОРУЖИЯ, МЕДИЦИНСКОГО</w:t>
      </w:r>
      <w:r>
        <w:br/>
      </w:r>
      <w:r>
        <w:rPr>
          <w:rFonts w:ascii="Times New Roman"/>
          <w:b/>
          <w:i w:val="false"/>
          <w:color w:val="000000"/>
        </w:rPr>
        <w:t>ОБОРУДОВАНИЯ И МЕДИКАМЕНТОВ И ИНЫХ МАТЕРИАЛЬНЫХ</w:t>
      </w:r>
      <w:r>
        <w:br/>
      </w:r>
      <w:r>
        <w:rPr>
          <w:rFonts w:ascii="Times New Roman"/>
          <w:b/>
          <w:i w:val="false"/>
          <w:color w:val="000000"/>
        </w:rPr>
        <w:t>СРЕДСТВ, ПРЕДНАЗНАЧЕННЫХ ДЛЯ ПРОВЕДЕНИЯ</w:t>
      </w:r>
      <w:r>
        <w:br/>
      </w:r>
      <w:r>
        <w:rPr>
          <w:rFonts w:ascii="Times New Roman"/>
          <w:b/>
          <w:i w:val="false"/>
          <w:color w:val="000000"/>
        </w:rPr>
        <w:t>7-х ЗИМНИХ АЗИАТСКИХ ИГР 2011 года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27"/>
        <w:gridCol w:w="2908"/>
        <w:gridCol w:w="1754"/>
        <w:gridCol w:w="33"/>
        <w:gridCol w:w="1789"/>
        <w:gridCol w:w="1789"/>
      </w:tblGrid>
      <w:tr>
        <w:trPr>
          <w:trHeight w:val="30" w:hRule="atLeast"/>
        </w:trPr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имущества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государства- участницы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Гражданское (спортивное) оружие</w:t>
            </w:r>
          </w:p>
        </w:tc>
      </w:tr>
      <w:tr>
        <w:trPr>
          <w:trHeight w:val="30" w:hRule="atLeast"/>
        </w:trPr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Приборы наблюдения</w:t>
            </w:r>
          </w:p>
        </w:tc>
      </w:tr>
      <w:tr>
        <w:trPr>
          <w:trHeight w:val="30" w:hRule="atLeast"/>
        </w:trPr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 связи</w:t>
            </w:r>
          </w:p>
        </w:tc>
      </w:tr>
      <w:tr>
        <w:trPr>
          <w:trHeight w:val="30" w:hRule="atLeast"/>
        </w:trPr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 для культурно-спортивного обеспечения</w:t>
            </w:r>
          </w:p>
        </w:tc>
      </w:tr>
      <w:tr>
        <w:trPr>
          <w:trHeight w:val="30" w:hRule="atLeast"/>
        </w:trPr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Медицинское оборудование и медикаменты</w:t>
            </w:r>
          </w:p>
        </w:tc>
      </w:tr>
      <w:tr>
        <w:trPr>
          <w:trHeight w:val="30" w:hRule="atLeast"/>
        </w:trPr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декабря 2010 года № 508</w:t>
            </w:r>
          </w:p>
        </w:tc>
      </w:tr>
    </w:tbl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РАСХОДНЫХ МАТЕРИАЛОВ, ПРЕДНАЗНАЧЕННЫХ ДЛЯ ПРОВЕДЕНИЯ</w:t>
      </w:r>
      <w:r>
        <w:br/>
      </w:r>
      <w:r>
        <w:rPr>
          <w:rFonts w:ascii="Times New Roman"/>
          <w:b/>
          <w:i w:val="false"/>
          <w:color w:val="000000"/>
        </w:rPr>
        <w:t>7-х ЗИМНИХ АЗИАТСКИХ ИГР 2011 года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3"/>
        <w:gridCol w:w="2463"/>
        <w:gridCol w:w="1514"/>
        <w:gridCol w:w="1515"/>
        <w:gridCol w:w="1515"/>
      </w:tblGrid>
      <w:tr>
        <w:trPr>
          <w:trHeight w:val="30" w:hRule="atLeast"/>
        </w:trPr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имущества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государства- участницы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Патроны</w:t>
            </w:r>
          </w:p>
        </w:tc>
      </w:tr>
      <w:tr>
        <w:trPr>
          <w:trHeight w:val="30" w:hRule="atLeast"/>
        </w:trPr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9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Медикаменты и медицинские препараты</w:t>
            </w:r>
          </w:p>
        </w:tc>
      </w:tr>
      <w:tr>
        <w:trPr>
          <w:trHeight w:val="30" w:hRule="atLeast"/>
        </w:trPr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медицинского назначения</w:t>
            </w:r>
          </w:p>
        </w:tc>
      </w:tr>
      <w:tr>
        <w:trPr>
          <w:trHeight w:val="30" w:hRule="atLeast"/>
        </w:trPr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