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6d36" w14:textId="3426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Единого таможенного тарифа Таможенного союза в отношении отдельных видов грузовых автомоби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79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в отношении моторных транспортных средств для перевозки грузов, классифицируемых в подсубпозиции 8704 10 102 2 единой Товарной номенклатуры внешнеэкономической деятельности Таможенного союза, в размере 15 % от таможенной стоимост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