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d281" w14:textId="334d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гармонизации законодательств государств–членов Таможенного союза в части установления ответственности за нарушение требований законодательства Таможенного союза в сфере технического регулирования,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Поддержать предложение Координационного комитета по техническому регулированию, применению санитарных, ветеринарных и фитосанитарных мер при Комиссии Таможенного союза (далее – Координационный комитет) о разработке проекта Соглашения о гармонизации законодательств государств–членов Таможенного союза в части установления ответственности за нарушение требований законодательства Таможенного союза в сфере технического регулирования, санитарных, ветеринарных и фитосанитарных мер.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Координационному комитету по техническому регулированию, применению санитарных, ветеринарных и фитосанитарных мер обеспечить разработку проекта соглашения, указанного в пункте 1 настоящего Решения, на основе представленного казахстанской Стороной проекта Соглашения и в установленном порядке внести для рассмотрения на заседание Комиссии Таможенного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