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74da" w14:textId="1f07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форме, порядке заполнения, выдачи и применения заключений о признании товара, изготовленного (полученного) с использованием иностранных товаров, помещенных под таможенную  процедуру свободной таможенной зоны или таможенную процедуру свободного склада, товаром Евразийского экономического союза и о признании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не являющимся товаром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 с изменением, внесенными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признании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товаром Евразийского экономического союза (далее – Заключение о статусе товара, произведенного в свободной экономической зоне (далее - СЭЗ) или на свободном складе, формы товара Евразийского экономического союза (далее - ТЕАЭС)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признании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не являющимся товаром Евразийского экономического союза (далее – Заключение о статусе товара, произведенного в СЭЗ или на свободном складе, формы иностранного товара (далее - ИТ)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Заключений о статусе товара, произведенного в СЭЗ или на свободном складе, формы ТЕАЭС и формы ИТ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применения Заключений о статусе товара, произведенного в СЭЗ или на свободном складе, формы ТЕАЭС и формы ИТ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изменением, внесенными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обеспечить выдачу документов, предусмотренных пунктом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через 60 календарных дней после его официального опубликования Комиссией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00"/>
        <w:gridCol w:w="4200"/>
      </w:tblGrid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ТЕАЭС с изменением, внесенными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ТЕАЭС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резидента СЭЗ с указанием наименования СЭЗ /владельца свободного склада)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(почтовый адрес или 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№__________________________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товара, произведенного в СЭЗ или на свободном складе,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ТЕАЭС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053"/>
        <w:gridCol w:w="3293"/>
        <w:gridCol w:w="1873"/>
        <w:gridCol w:w="2213"/>
        <w:gridCol w:w="23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 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Описание товара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упаковки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71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Заявитель подтверждает 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вышеприведенных сведений и заявляет,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товары подвергнуты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критериями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"__"____________20__г.              М.П.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Настоящим_____________________________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удостоверяет, что товар,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(полученный) с использованием иностранного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товара, помещенного под таможенную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склада, признан товаром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экспертизы от____________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"__"____________20__г.              М.П.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993"/>
        <w:gridCol w:w="3333"/>
        <w:gridCol w:w="1873"/>
        <w:gridCol w:w="2313"/>
        <w:gridCol w:w="23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лист к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товара, произведенного в СЭЗ или на свободном складе, формы ТЕАЭС № _______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Описание товара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упаковки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71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Заявитель подтверждает 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вышеприведенных сведений и заявляет,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товары подвергнуты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критериями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"__"____________20__г.              М.П.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Настоящим_____________________________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удостоверяет, что товар,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(полученный) с использованием иностранного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товара, помещенного под таможенную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склада, признан товаром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экспертизы от____________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"__"____________20__г.              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ИТ с изменением, внесенными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  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резидента СЭЗ с указанием наименования СЭЗ /владельца свободного склада)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 или 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№__________________________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товара, произведенного в СЭЗ или на свободном складе,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053"/>
        <w:gridCol w:w="2913"/>
        <w:gridCol w:w="3273"/>
        <w:gridCol w:w="3553"/>
      </w:tblGrid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 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Описание товара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упаковки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71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Заявитель подтверждает 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вышеприведенных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"__"____________20__г.    М.П.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Настоящим_____________________________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удостоверяет, что товар,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(полученный) с использованием иностранного товара, помещенного под таможенную процедуру свободной таможенной зоны/свободного склада, признан товаром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экспертизы от____________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"__"____________20__г.   М.П.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993"/>
        <w:gridCol w:w="3193"/>
        <w:gridCol w:w="3473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лист к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товара, произведенного в СЭЗ или на свободном складе, формы ИТ № _______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Описание товара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 упаковки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товара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71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Заявитель подтверждает 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вышеприведенных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"__"____________20__г.    М.П.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Настоящим_____________________________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удостоверяет, что товар, изготовленный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(полученный) с использованием иностранного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товара, помещенного под таможенную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склада, признан товаром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экспертизы от____________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ФИО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"__"____________20__г.     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г. № 437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Порядок заполнения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Заключений о статусе товара, произведенного в СЭЗ </w:t>
      </w:r>
      <w:r>
        <w:br/>
      </w:r>
      <w:r>
        <w:rPr>
          <w:rFonts w:ascii="Times New Roman"/>
          <w:b/>
          <w:i w:val="false"/>
          <w:color w:val="000000"/>
        </w:rPr>
        <w:t>
или на свободном складе, формы ТЕАЭС и формы ИТ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Порядок 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   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Заключения о статусе товара, произведенного в СЭЗ или на свободном складе, формы ТЕАЭС и формы ИТ (далее – Заключение формы ТЕАЭС и Заключение формы ИТ) оформляются в печатном виде на специальном защищенном бланке формата A4 (210 x 297 мм) плотностью не менее 25 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изготовленном типографским способом и являющемся бланком строгой отчетности. Заключение формы ТЕАЭС оформляется на бланке светло-зеленого цвета, а Заключение формы ИТ оформляется на бланке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Копии Заключения формы ТЕАЭС и Заключения формы ИТ, а также любые связанные с ними документы, хранятся в органе государства-члена Евразийского экономического союза, уполномоченном на выдачу Заключения формы ТЕАЭС или Заключения формы ИТ (далее – Уполномоченный орган),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Заключении формы ТЕАЭС и Заключении формы ИТ не допускаются использование факсимиле подписей лиц, наличие подчисток, а также исправлений и/или дополнений, не заверенных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Исправления и/или дополнения в Заключение формы ТЕАЭС и Заключение формы ИТ вносятся путем зачеркивания ошибочной информации и надпечатывания или внесения от руки скорректированных сведений, которые заверяются подписью уполномоченного лица и печатью Уполномоченного органа, выдавшего Заключение формы ТЕАЭС или Заключение формы 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Заполнение Заключения формы ТЕАЭС и Заключения формы ИТ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 – указывается наименование резидента (участника) свободной (специальной, особой) экономической зоны или лица, государственная регистрация которого осуществлена в Калининградской области и которое по состоянию на 1 апреля 2006 года осуществляло деятельность на основании Федерального закона Российской Федерации от 22 января 1996 года № 13-ФЗ «Об Особой экономической зоне в Калининградской области», с указанием наименования свободной (специальной, особой) экономической зоны или владельца свободного склада. Кроме этого в графе указывается почтовый адрес для юридического лица или место жительства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 – указывается регистрационный номер Заключения формы  ТЕАЭС или Заключения формы ИТ, порядок формирования которого определяется Уполномоченным органом по согласованию с Министерством финансов Республики Армения, Государственным таможенным комитетом Республики Беларусь, Комитетом государственных доходов Министерства финансов Республики Казахстан, Государственной таможенной службой при Правительстве Кыргызской Республики и Федеральной таможенной службой соответственно. Допускается внесение регистрационного номера от руки или проставление его штампом;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– «Для служебных отметок». В данную графу могут быть впечатаны, внесены от руки или проставлены штампом следующие записи: «Дубликат», «Выдан взамен заключения», а также другие записи, предусмотренные настоящим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Записи, вносимые в данную графу от руки, заверяются подписью уполномоченного лица и печатью Уполномоченного органа, выдавшего Заключение формы ТЕАЭС или Заключение формы 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 – «Номер по порядку». Указывается порядковый номер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5 – «Описание товара». Указываются коммерческое наименование товара и другие сведения, позволяющие провести однозначную идентификацию товара, в отношении которого Уполномоченным органом выдано Заключение формы ТЕАЭС или Заключение формы ИТ, относительно товара, заявленного при декларировании.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места для заполнения графы 5 допускается применение дополнительного листа (листов) Заключения формы ТЕАЭС или Заключения формы ИТ, заверенного подписью, печатью и имеющего тот же регистрационный номер, который указан в графе 2 Заключения формы ТЕАЭС или Заключения формы ИТ. При этом в графу 3 «Для служебных отметок» вносится запись «Количество доп. листов ___» с указанием количества дополнительных листов цифрами и прописью;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 – «Количество мест и вид упаковки». Указываются количество мест и вид упаковки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7 – «Критерий достаточной переработки» Заключения формы ТЕАЭС. Указывается критерий достаточной переработки, в связи с выполнением которого товар признан товаром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«Кхххх» – в случае, если в результате изготовления (получения) товара произошло изменение классификационного кода товара по единой Товарной номенклатуре внешнеэкономической деятельности Евразийского экономического союза (далее - ТН ВЭД ЕАЭС) на уровне любого из первых четырех знаков, с указанием первых четырех цифр кода по ТН ВЭД ЕАЭС конечной продукции, например – К2604;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«ПО» – в случае, если в результате изготовления (получения) товара выполнены необходимые условия, производственные и технологические операции, достаточные для признания товара товаром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«Ахх» – в случае, если в результате изготовления (получения) товара процентная доля стоимости используемых иностранных материалов не превысила фиксированной доли в цене конечной продукции с указанием доли иностранных товаров (в процентах), помещенных под таможенную процедуру свободной таможенной зоны или таможенную процедуру свободного склада и использованных при изготовлении, в цене конечной продукции, например – А36.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8 – «Количество товара» Заключения формы ТЕАЭС и графа 7 – «Количество товара» Заключения формы ИТ. Указываются вес брутто/нетто (кг) и количество товара в дополнительных единицах измерения в соответствии с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 нетто товара указывается с учетом первичной упаковки, неотделимой от товара при розничной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– «Номер и дата счета-фактуры» Заключения формы ТЕАЭС и графа 8 – «Номер и дата счета-фактуры» Заключения формы ИТ. Указываются номер и дата счета-фактуры, а в случае его отсутствия - номер и дата иного документа, содержащего сведения о количественных характеристиках и стоимости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10 – «Декларация заявителя» Заключения формы ТЕАЭС и графа 9 – «Декларация заявителя» Заключения формы ИТ. Указываются фамилия и инициалы уполномоченного лица заявителя, а также проставляется подпись уполномоченного лица заявителя, печать заявителя и дата внесения сведений в графу.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внесение даты, а также фамилии и инициалов уполномоченного лица от руки или проставление штампом.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11 – «Удостоверение» Заключения формы ТЕАЭС и графа 10 – «Удостоверение» Заключения формы ИТ. Заполняется уполномоченным органом и содержит его наименование, адрес, печать, дату выдачи и номер Акта экспертизы, а также дату выдачи Заключения формы ТЕАЭС, подпись, фамилию и инициалы лица, уполномоченного заверять Заключение формы ТЕАЭС или Заключение формы 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внесение даты, а также фамилии и инициалов уполномоченного лица от руки или проставление штампом;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Заполнение Заключения формы ТЕАЭС и Заключения формы ТЕАЭС на оборотной стороне бланка не допускается.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г. № 437 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выдачи и применения Заключений о статусе товара, произведенного в СЭЗ или на свободном складе, формы ТЕАЭС и </w:t>
      </w:r>
      <w:r>
        <w:br/>
      </w:r>
      <w:r>
        <w:rPr>
          <w:rFonts w:ascii="Times New Roman"/>
          <w:b/>
          <w:i w:val="false"/>
          <w:color w:val="000000"/>
        </w:rPr>
        <w:t>
формы ИТ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Порядок 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 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Заключение формы ТЕАЭС или Заключение формы ИТ выдаются органом (организацией) государства-члена Евразийского экономического союза, уполномоченным на выдачу Заключения формы ТЕАЭС или Заключения формы ИТ (далее – Уполномоченный орган) для представления в таможенный орган государства-члена Евразийского экономического союза при завершении таможенной процедуры свободной таможенной зоны или таможенной процедуры свободного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Заключение формы ТЕАЭС или Заключение формы ИТ оформляются и выдаются на партию товара, которая при завершении таможенной процедуры свободной таможенной зоны или таможенной процедуры свободного склада декларируется с применением одной таможенной декларации на товары. Срок применения Заключения формы ТЕАЭС и Заключения формы ИТ ограничен 12 месяцами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направляет в Министерство финансов Республики Армения, Государственный таможенный комитет Республики Беларусь, Комитет государственных доходов Министерства финансов Республики Казахстан, Государственную таможенную службу при Правительстве Кыргызской Республики и Федеральную таможенную службу соответственно образцы бланков Заключения формы ТЕАЭС и Заключения формы ИТ, образцы подписей лиц, имеющих право удостоверять указанные заключения, оттиски печатей Уполномоченных органов, а также информацию о наименованиях и адресах Уполномоченных органов. Без предоставления указанных сведений Заключения формы ТЕАЭС и Заключения формы ИТ признаются недействительными таможенными органами государств-членов Евразийского экономического союза для целей определения статуса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Коллегии Евразийской экономической комиссии от 12.07.2012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товара, указанное в таможенной декларации на товар, поданной таможенному органу государства-члена Евразийского экономического союза при завершении таможенной процедуры свободной таможенной зоны или таможенной процедуры свободного склада, не может превышать количество товара, указанное в графе 8 – «Количество товара» Заключения формы ТЕАЭС или в графе 7 – «Количество товара» Заключения формы ИТ более чем на 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утраты или повреждения Заключения формы ТЕАЭС или Заключения формы ИТ Уполномоченным органом выдается его дубликат. При выдаче дубликата в графе 11 «Удостоверение» Заключения формы ТЕАЭС или в графе 10 «Удостоверение» Заключения формы ИТ указывается дата выдачи дубликата, а в графе 3 «Для служебных отметок» проставляются слово «Дубликат», номер и дата утраченного или поврежденного оригинала Заключения формы ТЕАЭС или Заключения формы ИТ. Дубликат Заключения формы ТЕАЭС или Заключения формы ИТ действует с даты выдачи оригинала Заключения формы ТЕАЭС или Заключения формы ИТ. Срок применения дубликата Заключения формы ТЕАЭС или Заключения формы ИТ не может превышать 12 месяцев с даты выдачи оригинала Заключения формы ТЕАЭС или Заключения формы ИТ. Дубликату Заключения формы ТЕАЭС или Заключения формы ИТ присваивается новый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установления, что Заключение формы ТЕАЭС или Заключение формы ИТ содержит недостоверные сведения и (или) выдано на основании подложных, недостоверных и (или) неполных сведений, Уполномоченный орган аннулирует такое заключение, о чем Уполномоченный орган письменно информирует заявителя и центральный таможенный орган государства – члена Евразийского экономического союза. При этом на копии такого заключения, хранящегося в архиве Уполномоченного органа, в графе 3 «Для служебных отметок» делается запись «Аннулировано».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Взамен аннулированного Заключения формы ТЕАЭС или Заключения формы ИТ на основании письменного обращения заявителя может быть выдано новое Заключение формы ТЕАЭС или Заключение формы ИТ. При этом в графу 3 «Для служебных отметок» вносится запись «Выдано взамен Заключения формы ТЕАЭС/Заключения формы ИТ» с указанием номера и даты аннулированного/переоформленного Заключения формы ТЕАЭС или Заключения формы ИТ. Заключению формы ТЕАЭС или Заключению формы ИТ, выданным взамен других Заключения формы ТЕАЭС или Заключения формы ИТ, присваивается новый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Коллегии Евразийской экономической комиссии от 12.07.2012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формы ТЕАЭС или Заключение формы ИТ может быть признано недействительным таможенным органом государства-члена Евразийского экономического союза в случае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формы ТЕАЭС или Заключении формы ИТ имеются подчистки, помарки или исправления, не заверенные в соответствии с Порядком заполнения Заключения формы ТЕАЭС или Заключения формы ИТ, установленным Приложением № 3 к настоящему Решению, а также отсутствуют необходимые подписи и/или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товарах, указанные в Заключении формы ТЕАЭС или Заключении формы ИТ, не соответствуют сведениям о товарах, содержащимся в таможенной декларации на товары, поданной таможенному органу государства-члена Евразийского экономического союза при завершении таможенной процедуры свободной таможенной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формы ТЕАЭС или Заключение формы ИТ заполнено с нарушением Порядка заполнения Заключения формы ТЕАЭС или Заключения формы ИТ, установленного Приложением №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формы ТЕАЭС или Заключении формы ИТ подпись лица, удостоверяющего Заключение формы ТЕАЭС или Заключение формы ИТ, выполнена в виде факсимиле.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Коллегии Евразийской экономической комиссии от 12.07.2012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Порядок представления заявителем сведений и документов, необходимых для выдачи Заключения формы ТЕАЭС или Заключения формы ИТ, включая перечень таких сведений и документов, а также порядок оформления Заключений формы ТЕАЭС или Заключений формы ИТ определяются Уполномоченными органами государств-членов Евразийского экономического союза.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