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52ad" w14:textId="0485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об осуществлении транспортного контроля на внешней границе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433.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за основу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осуществлении транспортного (автомобильного) контроля на внешней границе Таможенного союза (далее – проект Cоглашения)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срок до 15 ноября 2010 года завершить проведение внутригосударственного согласования проекта Соглашения, по итогам которого мнение каждой из Сторон представить в Секретариат Комиссии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2010 г. № 433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Беларусь,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Правительством Российской Федерации об</w:t>
      </w:r>
      <w:r>
        <w:br/>
      </w:r>
      <w:r>
        <w:rPr>
          <w:rFonts w:ascii="Times New Roman"/>
          <w:b/>
          <w:i w:val="false"/>
          <w:color w:val="000000"/>
        </w:rPr>
        <w:t>осуществлении транспортного (автомобильного) контроля на</w:t>
      </w:r>
      <w:r>
        <w:br/>
      </w:r>
      <w:r>
        <w:rPr>
          <w:rFonts w:ascii="Times New Roman"/>
          <w:b/>
          <w:i w:val="false"/>
          <w:color w:val="000000"/>
        </w:rPr>
        <w:t>внешней границе Таможенного союза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далее именуемые Сторонами,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Договора о создании Таможенного союза от 8 декабря 1999 года, решениях Комиссии таможенного союза от 25 сентября 2009 года № 94 и от 21 октября 2009 года № 106,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упрощения перемещения товаров и транспортных средств на территории Таможенного союза, организации единых подходов в проведении контроля за осуществлением международных автомобильных перевозок по территории Республики Беларусь, Республики Казахстан и Российской Федерации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”транспортный (автомобильный) контроль“ – контроль за осуществлением международных автомобильных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”органы транспортного (автомобильного) контроля“ – компетентные органы, уполномоченные государством Стороны на осуществление транспортного (автомобильного) контроля на территории государства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”контрольный пункт“ – оборудованный в соответствии с требованиями законодательства государства Стороны стационарный или передвижной пункт (пост), в котором осуществляется транспортный (автомобильный) контроль, а также пункт пропуска через государственную границу;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”перевозчик” – юридическое или физическое лицо, использующее принадлежащее ему на праве собственности или ином законном основании 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”транспортное средство“ – грузовой автомобиль, грузовой автомобиль с прицепом, автомобильный (седельный) тягач или автомобильный (седельный) тягач с полуприцепом, шасси, автобус, автобус с прицепом;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”весовые и габаритные параметры транспортного средства” – значения массы, нагрузок на оси и габаритов (по ширине, высоте и длине) транспортного средства с грузом или без груза;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”внешняя граница Таможенного союза” – государственные границы государств Сторон, за исключением внутренних границ;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”внутренняя граница” – государственная граница между территориями государств Сторон.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специально не определенные в настоящем Соглашении, используются в значениях, установленных другими международными договорами государств Сторон, в том числе заключенными в рамках Таможенного союза.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единые подходы к осуществлению транспортного (автомобильного) контроля органами транспортного (автомобильного) контроля на внешней границе Таможенного союза транспортных средств, въезжающих (выезжающих, следующих транзитом) на территорию государства любой из Сторон.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следующие в государство одной Стороны через территорию государства другой Стороны, подлежат транспортному (автомобильному) контролю в контрольных пунктах, расположенных на внешней границе Таможенного союза, в соответствии с законодательством государства Стороны, через территорию которого следуют указанные транспортные средства, и статьями 4–6 настоящего Соглашения.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транспортных средств, документов, необходимых для достижения целей транспортного (автомобильного) контроля, и оформление его результатов производятся в соответствии с законодательством государства Стороны, территорию которого они пересекают на внешней границе Таможенного союза, и настоящим Соглашением.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транспортного (автомобильного) контроля взаимно признают документы, оформленные ими по результатам транспортного (автомобильного) контроля.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транспортного (автомобильного) контроля государства Стороны, через государственную границу которого осуществляется въезд на территорию Таможенного союза, в контрольных пунктах помимо действий по транспортному контролю, предусмотренных законодательством указанного государства, осуществляет: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весовых и габаритных параметров транспортного средства нормам, аналогичным установленным законодательством других государств Сторон, а также данным, указанным в специальных разрешениях на перевозку крупногабаритного и (или) тяжеловесного груза либо проезд крупногабаритного и (или) тяжеловесного транспортного средства по территориям других государств Сторон;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наличия у перевозчика разрешений на проезд по территории других государств Сторон, их соответствия виду выполняемой перевозки и соответствия характеристик транспортного средства требованиям, предусмотренным такими разрешениями;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наличия у перевозчика специальных разрешений на перевозку крупногабаритных и (или) тяжеловесных грузов, проезд крупногабаритного и (или) тяжеловесного транспортного средства, а также специальных разрешений на перевозку опасных грузов по территории других государств Сторон;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наличия у перевозчика разрешений (специальных разрешений) на перевозку в/из третьих стран на территорию других государств Сторон;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выдачу перевозчику учетного талона согласованной органами транспортного (автомобильного) контроля формы в случае, если перевозка в соответствии с законодательством других государств Сторон должна осуществляться без разрешения на проезд по территории других государств Сторон, а также в случае, если перевозка осуществляется в соответствии с многосторонним разрешением.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транспортного (автомобильного) контроля при выезде транспортного средства через внешнюю границу Таможенного союза помимо действий, указанных в статье 4 настоящего Соглашения, в контрольных пунктах осуществляют проверку: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у перевозчика квитанции об уплате сборов за проезд транспортного средства по автомобильным дорогам государств Сторон, если уплата такого сбора обязательна в соответствии с национальным законодательством государств Сторон;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у перевозчика (водителя) квитанции, подтверждающей оплату штрафа за нарушение порядка выполнения международных автомобильных перевозок на территории государства Стороны или решения судебных органов об удовлетворении жалобы на постановление о наложении на перевозчика (водителя) соответствующего административного взыскания в случае, если в разрешении на проезд по территории государства одной из Сторон или в учетном талоне имеется отметка органа транспортного (автомобильного) контроля Сторон о наложении на перевозчика (водителя) такого штрафа;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допуска транспортных средств перевозчиков государств Сторон к международным автомобильным перевозкам;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наличия у перевозчика необходимых документов в случае получения уведомления, указанного в статье 6 настоящего Соглашения, от органа транспортного (автомобильного) контроля другой Стороны. 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ходе контрольных действий, предусмотренных статьей 4 настоящего Соглашения, несоответствия контролируемых параметров транспортного средства, отсутствии или несоответствии необходимых документов орган транспортного (автомобильного) контроля выдает водителю уведомление согласованной органами транспортного (автомобильного) контроля Сторон формы о выявленных несоответствиях, необходимости получения недостающих документов до прибытия на территорию государства другой Стороны и определяет с учетом маршрута следования транспортного средства ближайший контрольный пункт органа транспортного (автомобильного) контроля другой Стороны, в котором перевозчику следует предъявить доказательства устранения несоответствия контролируемых параметров транспортного средства и (или) документы, указанные в уведомлении.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выдаче уведомления направляется органу транспортного (автомобильного) контроля другой Стороны и вносится в информационную базу органа транспортного (автомобильного) контроля, выявившего несоответствие.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органом транспортного (автомобильного) контроля одной Стороны перевозчику выдано уведомление в соответствии с частью первой настоящей статьи, орган транспортного (автомобильного) контроля другой Стороны в контрольном пункте вправе осуществить проверку исполнения этого уведомления и при наличии оснований применить к перевозчику (водителю) меры в соответствии с национальным законодательством.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транспортного средства с территории Таможенного союза не осуществляется до предъявления перевозчиком документов, наличие которых предусмотрено статьями 4 и 5 настоящего Соглашения.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несоответствия контролируемых параметров транспортного средства, отсутствии или несоответствии необходимых документов органом транспортного (автомобильного) контроля одной Стороны при выезде через внешнюю границу Таможенного союза транспортного средства, следующего с территории государства другой Стороны, об этом информируется орган транспортного (автомобильного) контроля другой Стороны.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основе взаимности предпринимают меры по гармонизации законодательства государств Сторон, методов и технологий осуществления транспортного (автомобильного) контроля на внешней границе Таможенного союза в части: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требований к весовым параметрам транспортных средств при движении по автомобильным дорогам общего пользования, входящим в состав международных транспортных коридоров;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 системы контроля за полнотой уплаты сборов за проезд транспортных средств по автомобильным дорогам общего пользования государства другой Стороны;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выработки механизма по урегулированию спорных ситуаций в случае их возникновения с перевозчиками третьих стран;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механизма возврата (задержания) транспортных средств в случае нарушения установленных требований по выполнению условий международной автомобильной перевозки по территории Таможенного союза.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(специальные разрешения) не соответствуют требованиям государства Стороны, их выдавшего, и являются недействительными в случае, если: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они оформлены в нарушение законодательства государства Стороны, компетентные органы которого выдали указанные разрешения;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весовые и (или) габаритные параметры транспортного средства, указанные в специальном разрешении государства Стороны, не соответствуют результатам взвешивания и замера габаритов транспортного средства;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характеристики транспортного средства не соответствуют характеристикам транспортного средства, предусмотренным разрешением на проезд по территории государств Сторон.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в ходе контрольных действий несоответствия параметров (характеристик) транспортного средства разрешению орган транспортного (автомобильного) контроля одной Стороны имеет право запрашивать в оперативном порядке подтверждение действительности разрешений от органа транспортного (автомобильного) контроля другой Стороны.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органы транспортного (автомобильного) контроля: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заключают отдельные протоколы, доводят до органов транспортного (автомобильного) контроля другой Стороны положения нормативных правовых актов своих государств, регламентирующих требования к осуществлению транспортного (автомобильного) контроля, информируют друг друга о любых вносимых в указанные акты изменениях, а также обмениваются образцами документов, необходимых для реализации настоящего Соглашения;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взаимно и регулярно обмениваются информацией, полученной в результате транспортного (автомобильного) контроля. Форма, состав и порядок обмена информацией определяются органами транспортного (автомобильного) контроля государств Сторон;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ведение базы данных о транспортных средствах, следующих транзитом через территорию государства одной Стороны на территорию государства другой Стороны, и взаимно обмениваются информацией, содержащейся в этой базе.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информацией, полученной в результате транспортного (автомобильного) контроля, осуществляется в электронном виде.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транспортного (автомобильного) контроля государств Сторон могут предоставлять полученную в результате транспортного (автомобильного) контроля иную информацию о транспортных средствах международной перевозки, перемещающих товары.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оформления и учета результатов транспортного (автомобильного) контроля и транспортных средств органы транспортного (автомобильного) контроля используют информационные ресурсы, содержащие сведения о результатах дополнительных действий по транспортному (автомобильному) контролю, осуществляемых в соответствии со статьями 4 - 6 настоящего Соглашения, а также обеспечивают взаимное использование этих информационных ресурсов.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установленном порядке информируют компетентные органы иностранных государств об изменении порядка осуществления транспортного (автомобильного) контроля на внешней границе Таможенного союза в соответствии с настоящим Соглашением.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создают Совместную комиссию по транспортному контролю, заседания которой проводятся по мере необходимости.</w:t>
      </w:r>
    </w:p>
    <w:bookmarkEnd w:id="61"/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разрешают все спорные вопросы, возникающие между ними в связи с толкованием или применением настоящего Соглашения, путем консультаций и переговоров.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из других международных договоров, участниками которых являются их государства.</w:t>
      </w:r>
    </w:p>
    <w:bookmarkEnd w:id="65"/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которые оформляются отдельными протоколами, и являются его неотъемлемыми частями.</w:t>
      </w:r>
    </w:p>
    <w:bookmarkEnd w:id="67"/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срок, временно применяется с даты его подписания и вступает в силу с даты получения последнего письменного уведомления о выполнении Сторонами всех внутригосударственных процедур, необходимых для его вступления в силу.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из Сторон может прекратить действие настоящего Соглашения в целом или отдельных его статей, направив по дипломатическим каналам письменное уведомление об этом другой Стороне не позднее, чем за 60 (шестьдесят) дней.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 ”___“ _________ 2010 г. в трех экземплярах, каждый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