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1f1a" w14:textId="e431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создания Интегрированной информационной системы внешней и взаимной торговли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418.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Межгосударственного Совета Евразийского экономического сообщества (Высшего органа Таможенного союза) на уровне глав правительств "О Концепции создания Интегрированной информационной системы внешней и взаимной торговли Таможенного союза"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2010 г. №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МЕЖГОСУДАРСТВЕННЫЙ СОВЕТ</w:t>
      </w:r>
      <w:r>
        <w:br/>
      </w:r>
      <w:r>
        <w:rPr>
          <w:rFonts w:ascii="Times New Roman"/>
          <w:b/>
          <w:i w:val="false"/>
          <w:color w:val="000000"/>
        </w:rPr>
        <w:t>ВЫСШИЙ ОРГАН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ноября 2010 г.                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г. Санкт - Петербург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Концепции создания Интегрированной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внешней и взаимной торговли Таможенного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Межгосударственного совета ЕврАзЭС (Высшего органа Таможенного союза) на уровне глав государств от 27 ноября 2009 года № 22, Межгосударственный Совет Евразийского экономического сообщества (Высший орган Таможенного союза) на уровне глав правительств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прилагаемую Концепцию создания Интегрированной информационной системы внешней и взаимной торговли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