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d9ca" w14:textId="5c1d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14 октября 2010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двадцатого заседания Комиссии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двадцатого заседания Комиссии Таможенного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14 октября 2010 г.                                          г. Москва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 проектах нормативных правовых актов Комиссии Таможенного союза, предусмотренных Таможенным кодексом Таможенного союза: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 Порядке использования правила адвалорной доли в качестве критерия достаточной переработки товаров, изготовленных (полученных) с использованием иностранных товаров, помещенных под таможенную процедуру свободной таможенной зоны или таможенную процедуру свободного склада.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 Перечне условий, производственных и технологических операций, достаточных для признания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товаром Таможенного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Об особенностях заполнения таможенной декларации на транспортное средство и о форме и порядке проставления отметок в таможенной декларации на транспортное средство при таможенном декларировании транспортных средств, совершающих перевозки товаров, пассажиров, багажа между Калининградской областью Российской Федерации и остальной частью Российской Федерации.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 совершении отдельных таможенных операций при временном ввозе и временном вывозе транспортных средств международной перевозки, а также при завершении такого временного ввоза или временного вывоза.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 структурах и форматах электронных копий таможенных деклараций и Инструкции о порядке представления и использования таможенной декларации в виде электронного документа.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 Положении Рабочей группы для подготовки решений Комиссии Таможенного союза в соответствии с соглашениями между государствами-членами ЕврАзЭС о единых правилах определения страны происхождения товаров и о правилах определения происхождения товаров из развивающихся и наименее развитых стран.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проекте Соглашения об особенностях перемещения товаров и транспортных средств с территории Калининградской области Российской Федерации на остальную часть таможенной территории Таможенного союза, а также с остальной части таможенной территории Таможенного союза на территорию Калининградской области Российской Федерации.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ходе работы по унификации торговых режимов государств – членов Таможенного союза (доклад единой переговорной делегацией Республики Беларусь, Республики Казахстан и Российской Федерации по вопросам присоединения к ВТО).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проекте решения Межгосударственного Совета ЕврАзЭС (Высшего органа Таможенного союза) на уровне глав правительств "О международных договорах в сфере применения специальных защитных, антидемпинговых и компенсационных мер в Таможенном союзе в рамках ЕврАзЭС".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Вопросы таможенно-тарифного и нетарифного регулирования.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проекте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проекте Соглашения о сотрудничестве и взаимопомощи в таможенных делах по вопросам деятельности представительств таможенных служб государств-членов Таможенного союза в рамках ЕврАзЭС.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 экспортном контроле государств-членов Таможенного союза.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проекте Соглашения об определении порядка уплаты вывозных таможенных пошлин при вывозе товаров с таможенной территории Таможенного союза.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 исполнении Решения №218 от 16 апреля 2010 года "Об организации информационного взаимодействия таможенных органов государств – членов Таможенного союза" (доклад руководителей таможенных служб государств-членов Таможенного союза).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проекте решения Межгосударственного совета ЕврАзЭС (Высшего органа Таможенного союза) на уровне глав правительств "О проекте повестки дня Межгосударственного совета ЕврАзЭС (Высшего органа Таможенного союза) на уровне глав государств".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динамике импорта государств – членов Таможенного союза в 2010 году.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проекте Договора об Объединенной коллегии таможенных служб государств – членов Таможенного союза.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техническом регулировании в Таможенном союзе.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классификации флюорографических камер.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проекте Решения Межгосударственного совета ЕврАзЭС (Высшего органа Таможенного союза) на уровне глав правительств "О проекте повестки дня Межгосударственного совета ЕврАзЭС (Высшего органа Таможенного союза) на уровне глав государств".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проекте Графика проведения совещаний экспертных и рабочих групп Комиссии Таможенного союза на октябрь-декабрь 2010 года.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проведении очередного заседания Комиссии Таможенного союза.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