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a0c" w14:textId="a386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Центра таможенной статистики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389.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Центра таможенной статистики Комиссии Таможенного союза на 2011 год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389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статистических работ Центра таможенной</w:t>
      </w:r>
      <w:r>
        <w:br/>
      </w:r>
      <w:r>
        <w:rPr>
          <w:rFonts w:ascii="Times New Roman"/>
          <w:b/>
          <w:i w:val="false"/>
          <w:color w:val="000000"/>
        </w:rPr>
        <w:t>статистики Комиссии Таможенного союза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2924"/>
        <w:gridCol w:w="2178"/>
        <w:gridCol w:w="2178"/>
        <w:gridCol w:w="2649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ЦТС 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(БД) ЦТС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статсборника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Ежегодный стати-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стический сборник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торговле 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варами 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(ТС) за предше-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ствующий год (общие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внешней и вза-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имной торговли, 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варная структура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 и импорта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странам, важнейшие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позиции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"товар-страна"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"страна-товар".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файла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внеш-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торговли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файла по стати-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за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 период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уточнением 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дыдущих периодов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после 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периода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согла-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ЦТС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макета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70 экз.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Ежеквартальные статистические и аналитические материалы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файла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(периода)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момен-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формиро-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БД ЦТС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30 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 70 экз.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статбюллетеню. Выводы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предложения.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ТС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файла по стати-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ЦТС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 70 экз.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статбюллетеню. Выводы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предложения.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размещение на официальном сайте основных итогов 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товарами и статистики взаимной торговли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Ежемесячное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основных итогов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файла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 файла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 40-й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ЦТС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