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8f26" w14:textId="4e4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едином подходе к маркировке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продукция, на которую выдан сертификат соответствия или оформлена декларация о соответствии по Единым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319 (далее – Единые формы), маркируется национальным знаком соответствия (знаком обращения на рынке) государства – члена Таможенного союза, на территории которого выдан сертификат соответствия или зарегистрирована декларация о соответствии по Единым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сопроводительных документах, подтверждающих приобретение (поступление) продукции, и (или) технических паспортах, и (или) инструкциях по эксплуатации, и (или) иной сопроводительной документации на партию продукции или прилагаемой к каждой единице по каждому наименованию продукции указывается регистрационный номер сертификата соответствия, срок его действия, наименование и адрес органа по сертификации, выдавшего сертификат или регистрационный номер декларации о соответствии,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регистрации, наименование и адрес юридического лица или индивидуального предпринимателя, принявшего декларацию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соответствии, если эти сведения не указаны на самой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ее потребительской таре.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