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4fea" w14:textId="36d4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структурах и форматах электронных копий таможенных деклараций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380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в основном структуры и форматы электронных копий таможенных деклараций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Экспертной группе, утвержденной Решением Комиссии Таможенного союза от 18 июня 2010 г. № 304, доработать структуры и форматы электронных копий таможенных деклараций с учетом Решения Комиссии Таможенного союза от 20 сентября 2010 г. № 379 «О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257 «Об Инструкциях по заполнению таможенных деклараций и формах таможенных деклараций»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289 «О форме и порядке заполнения транзитной декларации»» и внести их на рассмотрение очередного заседания Комиссии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(Приложения будут опубликованы после их окончательного утверждения)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