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4b7f" w14:textId="e304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Единый перечень товаров, к которым применяются запреты  или ограничения на ввоз или вывоз государствами-участниками таможенного союза в рамках Евразийского экономического сообщества в торговле с третьими странами, и положений о применении ограничений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372.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изменения и дополнения в Единый перечень товаров, к которым применяются запреты или ограничения на ввоз или вывоз государствами-участниками таможенного союза в рамках Евразийского экономического сообщества в торговле с третьими странами, и положения о применении ограничений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раздел 2.20 «Культурные ценности, документы национальных архивных фондов, оригиналы архивных документов, ограниченные к перемещению через таможенную границу таможенного союза при вывозе» Единого перечня товаров, к которым применяются запреты или ограничения на ввоз или вывоз государствами-участниками таможенного союза в рамках Евразийского экономического сообщества в торговле с третьими странами, изменения, утвердив его в новой редакции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Секретариату Комиссии таможенного союза в связи с вступлением в силу с 1 июля 2010 года Таможенного кодекса таможенного союза организовать работу по внесению изменений в положения о применении ограничений, в части конкретизации порядка перемещения товаров в рамках отдельных таможенных процедур.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3833"/>
        <w:gridCol w:w="3673"/>
      </w:tblGrid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 20 мая 2010 года № 372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вносимые в Единый перечень товаров, к</w:t>
      </w:r>
      <w:r>
        <w:br/>
      </w:r>
      <w:r>
        <w:rPr>
          <w:rFonts w:ascii="Times New Roman"/>
          <w:b/>
          <w:i w:val="false"/>
          <w:color w:val="000000"/>
        </w:rPr>
        <w:t>
которым применяются запреты или ограничения на ввоз или вывоз</w:t>
      </w:r>
      <w:r>
        <w:br/>
      </w:r>
      <w:r>
        <w:rPr>
          <w:rFonts w:ascii="Times New Roman"/>
          <w:b/>
          <w:i w:val="false"/>
          <w:color w:val="000000"/>
        </w:rPr>
        <w:t>
государствами-участниками таможенного союза в рамках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 в торговле с третьими</w:t>
      </w:r>
      <w:r>
        <w:br/>
      </w:r>
      <w:r>
        <w:rPr>
          <w:rFonts w:ascii="Times New Roman"/>
          <w:b/>
          <w:i w:val="false"/>
          <w:color w:val="000000"/>
        </w:rPr>
        <w:t>
странами, и положения о применении ограничений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раздела 1.1 Озоноразрушающие вещества, запрещенные к ввозу на территорию таможенного союза после слов "таможенного союза" дополнить словами "и вывозу с территории таможенного союза".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разделе 1.2 Опасные отходы, ввоз которых на территорию таможенного союза запрещен.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В наименовании товара "отработанные свинцово-кислотные аккумуляторы в разобранном виде" слова "в разобранном виде" заменить словами "в неразобранном виде".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В наименовании товара "злаки и золы из установок по сжиганию отходов (включая летучие золы и пыль)" слово "злаки" заменить на слово "шлаки".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разделе 2.1 Озоноразрушающие вещества и продукция, их содержащая, ограниченные к перемещению через таможенную границу таможенного союза при ввозе.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В наименовании раздела после слов "при ввозе" дополнить словами "и вывозе".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Дополнить список D новой позицией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"Наименование товара" - "Переносные огнетушители, содержащие вещества группы II списка 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"Коды ЕТН ВЭД" - "из 8424 10".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Примечание 3 (***) после слов: "в торговле с третьими странами," дополнить словами "за исключением переносных огнетушителей, содержащих вещества группы II списка А, а также".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Положении о порядке ввоза на таможенную территорию таможенного союза и вывоза с таможенной территории таможенного союза озоноразрушающих веществ и содержащей их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В пункте 2 слова "разделе 2.1" заменить словами "разделах 1.1 и 2.1".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Пункт 3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"Ввоз на таможенную территорию таможенного союза и вывоз с таможенной территории таможенного союза озоноразрушающих веществ и содержащей их продукции, указанных в разделе 1.1, запрещается, за исключением случаев, указанных в примечаниях к разделам 1.1 и 2.1.".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разделе 2.3 Опасные отходы, ограниченные к перемещению через таможенную границу таможенного союза при ввозе и (или) вывозе.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5.1. В наименовании товара "Шлак, образующийся при производстве чугуна и стали, применяемый в качестве сырья для получения титановой трубки и ванадия" слово "трубки" заменить на слово "губки".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Наименование товара "летучие золы и пыль топочных установок и установок по сжиганию отходов (исключая летучие золы и пыль пиролизных установок)" изложить в следующей редакции: "летучие золы и пыль топочных установок (исключая летучие золы и пыль установок по сжиганию отходов и пиролизных установок)".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Положении о порядке ввоза на таможенную территорию таможенного союза, вывоза с таможенной территории таможенного союза и транзита по таможенной территории таможенного союза опасных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6.1. В пункте 2 слова "разделе 2.3" заменить словами "разделах 1.2 и 2.3".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"государства-участники" заменить словами "государства-члены";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"Ввоз на таможенную территорию таможенного союза опасных отходов, указанных в разделе 1.2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странами, запрещается.".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6.3.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Ввоз отходов на территорию государств - членов таможенного союза с целью захоронения и обезвреживания запрещается.".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6.4. Пункт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Трансграничная перевозка отходов по территории таможенного союза государств транзита осуществляется без оформления лицензии при наличии заключения государственного органа в соответствии с законодательством государств - членов таможенного союза. Порядок транзита отходов регулируется нормами, предусмотренными Базельской конвенцией и законодательством государств - членов таможенного союза.".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Положении о порядке вывоза с таможенной территории таможенного союза диких животных и дикорастущих растений, относящимся к видам, включенным в красные книги Республики Беларусь, Республики Казахстан и Российской Федерации, их частей и (или) дериватов.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7.1 Пункт 2 дополнить абзацем следующего содержания: "Вывоз диких животных и дикорастущих растений, включенных в красные книги Республики Беларусь, Республики Казахстан и Российской Федерации, их частей и (или) дериватов физическими лицами для личного пользования (в некоммерческих целях) допускается при наличии заключения о возможности вывоза, выдаваемого уполномоченным органом, а в случае, указанном в пункте 8 настоящего Положения, другим органом государственной власти, осуществляющим согласование заявления о выдаче лицензий.".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 Пункт 3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если вид животного или растения, их части или дериваты, указанные в разделе 2.8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странами, также содержатся в разделе 2.7 указанного Единого перечня, вывоз таких товаров с таможенной территории таможенного союза осуществляется без оформления лицензии в соответствии с порядком, предусмотренным Конвенцией о международной торговле видами дикой фауны и флоры, находящимися под угрозой исчезновения, от 3 марта 1973 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7.3. В пункте 4 слова "в пункте 7" заменить словами "в пункте 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разделе 2.8 Редкие и находящиеся под угрозой исчезновения виды диких животных и растений, их частей и дериватов, включенных в красные книги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 Внести в наименования отдельных видов товаров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8.1.1. В строке 329, наименование на русском языке после слов "Калуга" дополнить словами "(зейско-буреинская популяция)";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8.1.2. В строке 331, наименование на русском языке после слов "Осетр амурский" дополнить словами "(зейско-буреинская популяция)";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8.1.3. В строке 334, наименование на русском языке после слов "Осетр сибирский" дополнить словами "(популяции Республики Казахстан, западно-сибирская и байкальская)";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8.1.4. В строке 335, наименование на русском языке после слов "Стерлядь" дополнить словами "(популяции Республики Беларусь и бассейнов рек Днепр, Дон, Кубань, Урал, Сура, Верхняя и Средняя Кама)";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8.1.5. В строке 342, наименование на русском языке после слов "Голец арктический" дополнить словами "(популяция Забайкалья)";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8.1.6. В строке 345, наименование на русском языке (графа 2) после слов "Кумжа обыкновенная" дополнить словами (балтийский и каспийский подвиды), наименование на латинском языке (графа 3) после слов "Salmo trutta trutta" дополнить словами ", S.t.caspius";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8.1.7. В строке 346, наименование на русском языке (графа 2) после слов "Кумжа обыкновенная" дополнить словами (черноморский и эйзенамский подвиды), наименование на латинском языке (графа 3) после слов "Salmo trutta labrax" дополнить словами ",S.t.ezenami";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8.1.8. В строке 347, наименование на русском языке (графа 2) после слов "Ленок" дополнить словами "(популяция бассейна реки Оби)";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8.1.9. В строке 351, наименование на русском языке (графа 2) после слов "Лосось озерный" дополнить словами "(за исключением популяции реки Шуя и бассейна Онежского озера)";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8.1.10. В строке 353, наименование на русском языке (графа 2) после слов "Нельма" дополнить словами "(популяции Республики Казахстан, европейской части Российской Федерации, бассейна реки Урал)";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8.1.11. В строке 358, наименование на русском языке (графа 2) после слов "Сиг" дополнить словами "(волховский и баунтовский), наименование на латинском языке (графа 3) после слов "Coregonus lavaretus" дополнить словами "baeri, C.l.baunti";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8.1.12. В строке 359, наименование на русском языке (графа 2) после слов "Таймень" дополнить словами "(популяции Республики Казахстан, европейской части Российской Федерации, Полярного и Среднего Урала)", в графе 4 "Вид включен в Красную книгу" дополнить словами ", РФ";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8.1.13. В строке 360, наименование на русском языке (графа 2) после слов "Таймень сахалинский" дополнить словами "(популяция о.Сахалин)";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8.1.14. В строке 364, наименование на русском языке (графа 2) после слов "Хариус европейский" дополнить словами "(популяции Республики Беларусь, бассейна верховьев рек Волги и Урала)";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8.1.15. В строке 365, наименование на русском языке (графа 2) после слов "Амур черный" дополнить словами "аборигенная популяция";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8.1.16. В строке 367, наименование на латинском языке (графа 3) после слов "Rutilus frisii" дополнить словом "frisii";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8.1.17. В строке 384, наименование на русском языке (графа 2) после слов "Берш" дополнить словами "(популяция бассейна реки Урал)";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8.1.18. В строке 434, наименование на русском языке (графа 2) после слов "Гагара чернозобая европейская" дополнить словами "(центрально-европейская популяция)";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8.1.19. В строке 507, наименование на русском языке (графа 2) после слов "Подорлик большой" дополнить словами "(популяции Республики Беларусь, европейской части Российской Федерации и Дальнего Востока)";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8.1.20. В строке 556, наименование на русском языке (графа 2) после слов "Кроншнеп большой" дополнить словами "(популяции Республики Беларусь, южной и средней полосы европейской части России)";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8.1.21. В строке 561, наименование на русском языке (графа 2) после слов "Кулик-сорока" дополнить словами "(популяции Республики Беларусь, европейской части Российской Федерации и Дальнего Востока)";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8.1.22. В строке 583, наименование на русском языке (графа 2) после слов "Чернозобик" дополнить словами "(балтийский и сахалинский подвиды)";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8.1.23. В строке 651, наименование на русском языке (графа 2) после слов "Бобр речной" дополнить словами "(западносибирский и тувинский подвиды)", наименование на латинском языке (графа 3) после слов "Castor fiber" дополнить словами "pohlei, C.f.tuvinicus";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8.1.24. В строке 661, наименование на русском языке (графа 2) после слов "Сурок монгольский (тарбаган)" дополнить словами "(тувинская и читинская популяции)";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8.1.25. В строке 680, наименование на русском языке (графа 2) после слов "Баран снежный" дополнить словами "(путоранский и якутский подвиды)", наименование на латинском языке (графа 3) после слов "Ovis nivicola" дополнить словами "borealis, O.n.lydekkeri";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8.1.26. В строке 688, наименование на русском языке (графа 2) после слов "Олень дикий северный" дополнить словами "(новоземельская и алтае-саянская популяции)";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8.1.27. В строке 689, наименование на русском языке (графа 2) после слов "Олень уссурийский пятнистый" дополнить словами "(аборигенная популяция)";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8.1.28. В строке 715, наименование на русском языке (графа 2) после слов "Солонгой" дополнить словами "(дальневосточная популяция)";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8.1.29. В строке 718, наименование на русском языке (графа 2) после слов "Морж" дополнить словами "(атлантический и лаптевский подвиды)", наименование на латинском языке (графа 3) после слов "Odobenusrosmarus" дополнить словами "rosmarus, O.r.laptevi";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8.1.30. В строке 719, наименование на русском языке (графа 2) после слов "Нерпа кольчатая" дополнить словами "(балтийский и ладожский подвиды)", наименование на латинском языке (графа 3) после слов "Phoca hispida" дополнить словами "botnica, P.h.ladogensis";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8.1.31. В строке 721, наименование на русском языке (графа 2) после слов "Тюлень обыкновенный" дополнить словами "(европейский и курильский подвиды)", в наименование на латинском языке (графа 3) после слов "Phocavitulina" дополнить словами "vitulina, P.v.stejnegeri";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8.1.32. В строке 722, наименование на русском языке (графа 2) после слов "Тюлень серый" дополнить словами "(балтийский и атлантический подвиды)", наименование на латинском языке (графа 3) после слов "Halichoerusgrypus" дополнить словами "macrorhynchus, H.g.grypus";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8.1.33. В строке 727, наименование на русском языке (графа 2) после слов "Морская свинья" дополнить словами "(североатлантический, черноморский и северотихоокеанский подвиды)", наименование на латинском языке (графа 3) после слов "Phocoena phocoena" дополнить словами "phocoena, P.p.relicta, P.p.vomerina".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8.2. Внести следующие изменения в Список редких и находящихся под угрозой исчезновения видов дикорастущих растений, включенных в красные книги Республики Беларусь, Республики Казахстан и Российской Федерации: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8.2.1. В строке 497, наименование на русском языке (графа 2) после слов "Стеммоканта сафлоровидная" дополнить "(за исключением популяций Республик Алтай и Тыва, Алтайского и Красноярского краев)";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8.2.2. В строке 645, наименование на русском языке (графа 2) после слов "Родиола розовая" дополнить словами "(за исключением популяций Республики Тыва, Алтайского и Красноярского краев, Магаданской области)".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приложении 2 к Положению о порядке ввоза на таможенную территорию таможенного союза в рамках Евразийского экономического сообщества и вывоза с таможенной территории таможенного союза в рамках Евразийского экономического сообщества драгоценных металлов, драгоценных камней и сырьевых товаров, содержащих драгоценные металлы, в графе "Код ЕТН ВЭД" код "7105 10 000 0" заменить кодом "7105 10 000 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Положении о порядке ввоза, вывоза и транзита ядовитых веществ, не являющихся прекурсорами наркотических средств и психотропных веществ, по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10.1. Пункт 8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"Дополнительно заявитель представляет в уполномоченный орган (за исключением случая, предусмотренного пунктом 10 настоящего Положения):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копии документов на право осуществления деятельности в области перевозки, хранения и использования в производственных целях ввозимых ядовитых веществ в случаях, предусмотренных законодательством государств-членов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описание ядовитого вещества и технологического процесса, в котором используется ввозимое ядовитое вещество в соответствии с законодательством государств-членов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страхового полиса в случаях, предусмотренных законодательством государства - члена таможенного союза.".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10.2. Пункт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В случае если в соответствии с законодательством государства - члена таможенного союза решение о выдаче лицензии принимается уполномоченным органом по согласованию с иным органом государственной власти данного государства - члена таможенного союза, то дополнительные документы, указанные в пункте 8 настоящего Положения, а также документы, представляемые в уполномоченный орган для оформления лицензии, заявитель представляет в орган государственной власти государства - члена таможенного союза, который согласовывает выдачу лицензии.".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разделе 2.14 Лекарственные средства и фармацевтические субстанции, ограниченные к перемещению через таможенную границу таможенного союза при ввозе.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11.1 В наименовании товара "органические химические соединения, используемые в качестве фармацевтических" дополнить словом "субстанций".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11.2 В наименовании товара "лекарственные средства (кроме товаров товарных позиций из 3003,3002 и 3005 или 3006), состоящие из смеси двух и более компонентов, для использования в терапевтических или профилактических целях, но не расфасованные в виде дозированных лекарственных форм или в упаковки для розничной продажи (кроме используемых в ветеринарии)" слова "из 3003" исключить и дополнить графу код ЕТН ВЭД данного наименования товара словами "из 3003".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Положении о порядке ввоза на таможенную территорию таможенного союза лекарственных средств и фармацевтических субстанций.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12.1. Пункте 3 после абзаца "- лекарственных средств, предназначенных для оказания гуманитарной помощи (содействия), помощи при чрезвычайных ситуациях;"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зарегистрированных и (или) незарегистрированных лекарственных средств, предназначенных для проведения клинических исследований;".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12.2. В абзаце 1 пункта 6 после слов: "предназначенных для оказания медицинской помощи при проведении международных спортивных мероприятий," дополнить словами "зарегистрированных и (или) незарегистрированных лекарственных средств, предназначенных для проведения клинических исследований,".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12.3. В абзаце 2 пункта 6 после слов: "предусмотренные пунктом 3 статьи 3 Соглашения," дополнить словами "за исключением ввоза зарегистрированных и (или) незарегистрированных лекарственных средств, предназначенных для проведения клинических исследований.".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12.4. Подпункт 3 пункта 6 - исключить, с соответствующе заменой нумерации нижеследующих подпунктов.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12.5.Пункт 6 дополнить пунктом 6.1.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"6.1. Для оформления заключения (разрешения) на ввоз зарегистрированных и (или) незарегистрированных лекарственных средств для проведения клинических исследований заявитель представляет в орган исполнительной власти государства - участника таможенного союза, в компетенцию которого входят вопросы контроля и надзора в сфере обращения лекарственных средств,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с обоснованием номенклатуры (наименований) и количества ввозимых лекарственных средств, предусмотренных программой клинического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документа уполномоченного органа в области здравоохранения на разрешение проведения клинических исследований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копии документов производителя, подтверждающих качество лекарственных средств, предназначенных для проведения клинических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копии документов (макеты и (или) фотографии упаковок), подтверждающие надлежащую маркировку лекарственных средств, обусловливающую их целевое использование исключительно в клинических исследованиях.".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разделе 2.16 Радиоэлектронные средства и (или) высокочастотные устройства гражданского назначения, в том числе встроенные либо входящие в состав других товаров, ограниченных к ввозу на территорию таможенного союза, исключить код ЕТН ВЭД "из 8517", указанный в позиции "Радиоэлектронные средства различного применения для передачи или приема голоса, изображения, данных и/или других видов информации, за исключением:", изложив наименование товара в следующей редакции: "Радиоэлектронные средства различного применения для передачи или приема голоса, изображения, данных и/или других видов информации, в том числе встроенные либо входящие в состав других товаров, за исключением:".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разделе 2.17 Специальные технические средства, предназначенные для негласного получения информации, ввоз которых на таможенную территорию таможенного союза и вывоз с таможенной территории таможенного союза ограничен.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14.1. В наименовании раздела слово "ограничен" заменить словом "ограничен*".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14.2. Дополнить примечанием следующего содержания: "*Для целей использования настоящего перечня необходимо руководствоваться как кодом Единой товарной номенклатуры внешнеэкономической деятельности, так и наименованием товара.".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разделе 2.18 Этиловый спирт и алкогольная продукция, ограниченные к перемещению через таможенную границу таможенного союза при импорте примечание 2 (**)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"**Термин "алкогольная продукция" соответствует терминам, установленным законодательством государств - участников таможенного союза, определяющим категории товаров, указанных в настоящем перечне.".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разделе 2.19 Шифровальные (криптографических) средства, ввоз которых на таможенную территорию таможенного союза и вывоз с таможенной территории таможенного союза ограничен.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16.1. В наименовании раздела слово "ограничен" заменить словом "ограничен*".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16.2. Дополнить раздел примечанием следующего содержания: "*Для целей использования настоящего перечня необходимо руководствоваться как кодом Единой товарной номенклатуры внешнеэкономической деятельности, так и наименованием товара.".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разделе 2.22 Служебное и гражданское оружие, его основные части, и патроны к нему, ограниченное для ввоза на таможенную территорию таможенного союза, вывоза с таможенной территории таможенного союза и транзита по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17.1. В наименовании раздела и наименовании товаров пунктов 15, 18, 19 слова "основные" заменить словами "основные (составные)".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17.2. В наименовании товара "28. Холодное клинковое охотничье оружие (ножи и кинжалы охотничьи)" графу код ЕТН ВЭД дополнить кодом "из 8211".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Положении о порядке ввоза на таможенную территорию таможенного союза, вывоза с таможенной территории таможенного союза и транзита по таможенной территории таможенного союза гражданского и служебного оружия, его основных частей и патронов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18.1. В наименовании и пункте 1 Положения слова "основных" заменить на слова "основных (составных)".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18.2. В абзаце девять пункта 12 слова "антикварному оружию." заменить словами "антикварному оружию;".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18.3. Дополнить пункт 12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ввоз оружия для проведения испытаний в целях подтверждения соответствия (сертификации или декларирования соответствия).".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18.4. Приложение № 1 к Положению дополнить новой позицией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"№ п/п" - "2";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"Наименование" - "Луки и арбалеты спортивные, сертифицированные в установленном порядке".</w:t>
      </w:r>
    </w:p>
    <w:bookmarkEnd w:id="4"/>
    <w:bookmarkStart w:name="z9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2010 года № 372</w:t>
      </w:r>
    </w:p>
    <w:bookmarkEnd w:id="5"/>
    <w:bookmarkStart w:name="z10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2.20. Культурные ценности, документы национальных архивных</w:t>
      </w:r>
      <w:r>
        <w:br/>
      </w:r>
      <w:r>
        <w:rPr>
          <w:rFonts w:ascii="Times New Roman"/>
          <w:b/>
          <w:i w:val="false"/>
          <w:color w:val="000000"/>
        </w:rPr>
        <w:t>
фондов, оригиналы архивных документов, ограниченные к</w:t>
      </w:r>
      <w:r>
        <w:br/>
      </w:r>
      <w:r>
        <w:rPr>
          <w:rFonts w:ascii="Times New Roman"/>
          <w:b/>
          <w:i w:val="false"/>
          <w:color w:val="000000"/>
        </w:rPr>
        <w:t>
перемещению через таможенную границу таможенного союза при вывозе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5"/>
        <w:gridCol w:w="4675"/>
      </w:tblGrid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товара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ЕТН ВЭД*</w:t>
            </w:r>
          </w:p>
        </w:tc>
      </w:tr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Культурные ценности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Культурные ценности, включенные в состав Музейного,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и библиотечных фондов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 49, 97</w:t>
            </w:r>
          </w:p>
        </w:tc>
      </w:tr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Предметы и коллекции, имеющие историческую, научную,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художественную или иную культурную значимость,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со знаменательными событиями в жизни народов,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развитием общества и государства, с историей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мемориальные предметы, относящиеся к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выдающихся политических, государственных деятелей,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героев, деятелей науки, литературы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 97</w:t>
            </w:r>
          </w:p>
        </w:tc>
      </w:tr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предметы и коллекции обмундирования и снаряжения,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военного, производственного и иного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созданные более 50 лет назад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 42, 61, 62, 63, 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65, 66, 97</w:t>
            </w:r>
          </w:p>
        </w:tc>
      </w:tr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Антикварное оружие (огнестрельное, метательное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пневматическое оружие, изготовленного до 1899 года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огнестрельного оружия, изготовленного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стрельбы унитарными патронами центрального боя),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 оружие, изготовленное до конца 1945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 93, 97</w:t>
            </w:r>
          </w:p>
        </w:tc>
      </w:tr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предметы техники, приборы, инструменты,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аппаратура, оборудование военного, научного,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и бытового назначения и/или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составные части, созданные более 50 лет назад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 39, 40, 69, 70, 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74, 75, 76, 78, 79, 80, 81,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82, 84, 85, 90, 91, 97</w:t>
            </w:r>
          </w:p>
        </w:tc>
      </w:tr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 предметы и их фрагменты, полученные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раскопок (как санкционированных, так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несанкционированных) и археологических открытий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времени их выявления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 97</w:t>
            </w:r>
          </w:p>
        </w:tc>
      </w:tr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Художественные ценности (за исключением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50 лет назад живописных, скульптурных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графических работ, предметов декоративно-прикладного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 и отправления религиозных культов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конфессий, дизайнерских проектов, инсталляций,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сувенирных изделий, предметов детского творчества,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предметов быта независимо от времени их создания)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произведения живописи, скульптуры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 49, 73, 74, 75, 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78, 79, 80, 81, 82, 97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8306</w:t>
            </w:r>
          </w:p>
        </w:tc>
      </w:tr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произведения графики и оригинальные графические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печатные формы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 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9702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9702 00 000 0</w:t>
            </w:r>
          </w:p>
        </w:tc>
      </w:tr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предметы отправления религиозных культов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конфессий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 42, 46, 57, 58, 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95, 96, 97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из7018</w:t>
            </w:r>
          </w:p>
        </w:tc>
      </w:tr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предметы декоративно-прикладного искусства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 97</w:t>
            </w:r>
          </w:p>
        </w:tc>
      </w:tr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 авторские дизайнерские проекты, инсталляции,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художественные композиции и монтажи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 49, 97</w:t>
            </w:r>
          </w:p>
        </w:tc>
      </w:tr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Печатные издания, созданные более 100 лет назад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 97</w:t>
            </w:r>
          </w:p>
        </w:tc>
      </w:tr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Монеты, боны, банкноты и ценные бумаги, созданные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50 лет назад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 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4907 00, из 7118,</w:t>
            </w:r>
          </w:p>
        </w:tc>
      </w:tr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Ордена, медали (за исключением личных наград,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ношение которых имеются орденские книжки или наградные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удостоверения, вывозимых самим награжденным),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памятные и наградные знаки, настольные медали и печати,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значки, созданные более 50 лет назад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9611</w:t>
            </w:r>
          </w:p>
        </w:tc>
      </w:tr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Уникальные и редкие музыкальные инструменты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музыкальных инструментов фабричного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(мануфактурного) и массового изготовления,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народных музыкальных инструментов, не находящихся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учете)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 92, 97</w:t>
            </w:r>
          </w:p>
        </w:tc>
      </w:tr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Знаки почтовой оплаты (почтовые марки и блоки),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маркированные конверты, налоговые и аналогичные марки,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созданные более 100 лет назад (за исключением почтовых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карточек и открытых писем независимо от времени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 97</w:t>
            </w:r>
          </w:p>
        </w:tc>
      </w:tr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Редкие коллекции, предметы и образцы флоры и фауны,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минералогии, анатомии и палеонтологии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возникновения или создания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9705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9705 00 0000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9705 00 000 0</w:t>
            </w:r>
          </w:p>
        </w:tc>
      </w:tr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Ранее ввезенные на 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стран-участниц таможенного союза культурные ценности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 100 лет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 97</w:t>
            </w:r>
          </w:p>
        </w:tc>
      </w:tr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Культурные ценности, представляющие историческую,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художественную, научную, документальную или иную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культурную ценность и отнесенные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действующим законодательством стран-участниц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к особо ценным объектам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 народов независимо от времени их создания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 42, 44, 49,57,58,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63,69,70,73,74,75,76,78, 79,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80, 81, 82, 84, 85, 87, 88,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89, 90, 91, 93, 94, 97</w:t>
            </w:r>
          </w:p>
        </w:tc>
      </w:tr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Культурные ценности, независимо от времени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создания, охраняемые государством и внесенные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охранные списки и реестры в порядке,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стран – участниц таможенного союза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 42, 44, 49,57,58,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63,69,70,73,74,75,76,78, 79,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80, 81, 82, 84, 85, 87, 88,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89, 90, 91, 93, 94, 97</w:t>
            </w:r>
          </w:p>
        </w:tc>
      </w:tr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Архивные документы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Документы национальных архивных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стран-участниц таможенного союза и другие архивные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 49</w:t>
            </w:r>
          </w:p>
        </w:tc>
      </w:tr>
      <w:tr>
        <w:trPr>
          <w:trHeight w:val="30" w:hRule="atLeast"/>
        </w:trPr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Рукописи, документальные памятники, архивы,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фоно-, фото - и киноархивы, созданные более 50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назад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 37, 49, 97</w:t>
            </w:r>
          </w:p>
        </w:tc>
      </w:tr>
    </w:tbl>
    <w:bookmarkStart w:name="z10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целей использования настоящего перечня необходимо руководствоваться как кодом Единой товарной номенклатуры внешнеэкономической деятельности, так и наименованием товара.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