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57d" w14:textId="b860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заседании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366.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20 сентября 2010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в основном проект повестки дня очередного заседания Комиссии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г. №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девятнадцатого заседания Комиссии таможенного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 сентября 2010 г.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 проектах нормативных правовых актов Комиссии Таможенного союза, предусмотренных Таможенным кодексом Таможенного союза: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перечне условий, производственных и технологических операций, достаточных для признания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товаром Таможенного союза;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порядке использования правила адвалорной доли в качестве критерия достаточной переработки товаров, изготовленных (полученных) с использованием иностранных товаров, помещенных под таможенную процедуру свободной таможенной зоны или таможенную процедуру свободного склада;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особенностях заполнения транзитной декларации при перемещении международных почтовых отправлений;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классификаторах, используемых для заполнения таможенных деклараций, структур и форматов электронных копий таможенных деклараций, Инструкции о порядке представления и использования таможенной декларации в виде электронного документа;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внесении изменений в Инструкцию о порядке заполнения декларации на товары, утвержденной Решением Комиссией Таможенного союза от 21 мая 2010 года № 257;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форме и Порядке заполнения декларации на транспортное средство;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особенностях заполнения таможенной декларации на транспортное средство и о форме и порядке проставления отметок в таможенной декларации на транспортное средство при декларировании транспортных средств, совершающих перевозки товаров, пассажиров, багажа между Калининградской областью Российской Федерации и остальной частью Российской Федерации.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Вопросы применения специальных защитных, антидемпинговых и компенсационных мер на единой таможенной территории Таможенного союза в рамках </w:t>
      </w:r>
      <w:r>
        <w:rPr>
          <w:rFonts w:ascii="Times New Roman"/>
          <w:b/>
          <w:i w:val="false"/>
          <w:color w:val="000000"/>
          <w:sz w:val="28"/>
        </w:rPr>
        <w:t>ЕврАзЭС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О некоторых вопросах взимания косвенных налогов при экспорте и импорте товаров, выполнении работ, оказании услуг в таможенном союзе.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 ходе обмена информацией в электронном виде между налоговыми органами государств-членов таможенного союза.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Об обеспечении контрольных функций Комиссии таможенного союза по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Об утверждении Программы статистических работ Центра таможенной статистики Комиссии Таможенного союза на 2011 год.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О едином порядке контроля таможенными органами ввоза на таможенную </w:t>
      </w:r>
      <w:r>
        <w:rPr>
          <w:rFonts w:ascii="Times New Roman"/>
          <w:b/>
          <w:i w:val="false"/>
          <w:color w:val="000000"/>
          <w:sz w:val="28"/>
        </w:rPr>
        <w:t xml:space="preserve">территорию Таможенного союза в рамках </w:t>
      </w:r>
      <w:r>
        <w:rPr>
          <w:rFonts w:ascii="Times New Roman"/>
          <w:b/>
          <w:i w:val="false"/>
          <w:color w:val="000000"/>
          <w:sz w:val="28"/>
        </w:rPr>
        <w:t>ЕврАзЭС</w:t>
      </w:r>
      <w:r>
        <w:rPr>
          <w:rFonts w:ascii="Times New Roman"/>
          <w:b/>
          <w:i w:val="false"/>
          <w:color w:val="000000"/>
          <w:sz w:val="28"/>
        </w:rPr>
        <w:t xml:space="preserve"> и вывоза с этой территории лицензируемых товаров.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Об экспортном контроле государств - членов Таможенного союза.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Об Экспертных и Рабочих группах: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О создании Рабочей группы по рассмотрению, урегулированию вопросов применения ограничительных мер экономического характера во взаимной торговле Республики Беларусь, Республики Казахстан и Российской Федерации и подготовке соответствующих решений Комиссии Таможенного союза </w:t>
      </w:r>
      <w:r>
        <w:rPr>
          <w:rFonts w:ascii="Times New Roman"/>
          <w:b w:val="false"/>
          <w:i/>
          <w:color w:val="000000"/>
          <w:sz w:val="28"/>
        </w:rPr>
        <w:t>(предложение казахстанской Стороны)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Вопросы таможенно-тарифного и нетарифного регулирования.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О применении мер нетарифного регулирования в рамках единой таможенной территории.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11.2. О порядке оформления нотификации о характеристиках товара (продукции), содержащей шифровальные (криптографические) средства.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предложение</w:t>
      </w:r>
      <w:r>
        <w:rPr>
          <w:rFonts w:ascii="Times New Roman"/>
          <w:b w:val="false"/>
          <w:i/>
          <w:color w:val="000000"/>
          <w:sz w:val="28"/>
        </w:rPr>
        <w:t xml:space="preserve"> Секретариата Комиссии Таможенного союза).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 корректировке ставок Единого таможенного тарифа таможенного союза в отношении: отдельных видов сельхозтехники;некоторых видов гражданских пассажирских самолетов.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очередного заседания Комиссии таможенного союза.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