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606f" w14:textId="81a6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специальных защитных, антидемпинговых и компенсационных мер
на единой таможенной территории Таможенного союза в рамках ЕврАзЭС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</w:t>
      </w:r>
      <w:r>
        <w:rPr>
          <w:rFonts w:ascii="Times New Roman"/>
          <w:b/>
          <w:i w:val="false"/>
          <w:color w:val="000000"/>
          <w:sz w:val="28"/>
        </w:rPr>
        <w:t xml:space="preserve"> 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по направлению «Специальные защитные, антидемпинговые и компенсационные меры» А.И. Дьяченко о применении специальных защитных, антидемпинговых и компенсационных мер на единой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 исполнение Решения Межгоссовета ЕврАзЭС (Высшего органа Таможенного союза) на уровне глав правительств от 21 мая 2010 года № 37 поручить на переходный период проведение расследований уполномоченным органам Сторон в части выполнения процедурных действий по рассмотрению заявлений, началу, проведению и завершению расследований в соответствии с положениями Соглашения о применении специальных защитных, антидемпинговых и компенсационных мер по отношению к третьим странам от 25 января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Министерство иностранных дел Республики Беларусь, Министерство экономического развития и торговли Республики Казахстан и Министерство промышленности и торговли Российской Федерации уполномоченными органами государств-членов Таможенного союза в части выполнения процедурных действий, указанных в пункте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по вопросам регулирования внешней торговли (далее – Комитет) совместно с единой переговорной делегацией Республики Беларусь, Республики Казахстан и Российской Федерации по присоединению к ВТО (далее – единая переговорная делегация) организовать работу по вопросам перехода к специальным защитным, антидемпинговым и компенсационным мерам на единой таможенной территории Таможенного союза и обеспечить рассмотрение проектов документов, подготовленных экспертной группой, указанной в пункте 1 настоящего Решения, на специальном заседании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Единой переговорной делегации провести консультации с третьими странами по вопросам перехода к специальным защитным, антидемпинговым и компенсационным мерам на единой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Комитету завершить согласование проектов документов, обеспечивающих переход к специальным защитным, антидемпинговым и компенсационным мерам на единой таможенной территории Таможенного союза, в срок до 1 октября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Комитету доложить на заседании Комиссии Таможенного союза об итогах работы. 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