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41059" w14:textId="ca410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доработке проектов международных договоров в области уголовной и административной ответственности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20 мая 2010 года № 326. Утратило силу решением Коллегии Евразийской экономической комиссии от 10 мая 2018 года №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10.05.2018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Секретариату Комиссии таможенного союза сформировать из представителей органов государственной власти Сторон рабочую группу по доработке проектов Договора об основных принципах уголовной и административной ответственности за нарушения таможенного законодательства таможенного союза и Соглашения о правовой помощи и взаимодействии по уголовным делам и делам об административных правонарушениях.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Стороны направить представителей органов прокуратуры, внутренних дел, юстиции, таможенной службы и суда для участия в заседании указанной рабочей группы в период с 27 мая по 5 июня 2010 года в Секретариате Комиссии таможенного союза.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Таможенным службам Сторон в срок до 1 июля 2010 года провести внутригосударственные процедуры, необходимые для принятия международных договоров, указанных в пункте 1 настоящего решения.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