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6ee8" w14:textId="7116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в отношении которых не могут применяться специальные упрощения, предоставляемые уполномоченному экономическому оператору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323. Утратило силу решением Коллегии Евразийской экономической комиссии от 4 сентября 2024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04.09.2024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3 (вступает в силу по истечении 30 календарных дней с даты его официального опубликования, но не ранее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Таможенного кодекса таможенного союза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специальные упрощения, предоставляемые уполномоченному экономическому оператору, не применяются: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отношении подакцизных товаров, подлежащих маркировке, перечень которых определяется законодательством государств – членов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13.05.2014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союза, утвержденного Решением Межгоссовета ЕврАзЭС (высшего органа таможенного союза) на уровне глав государств 27 ноября 2009 г. № 17.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