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d45e" w14:textId="92bd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международных договорах в области обеспечения функционирования Интегрированной информационной системы внешней и взаимной торговли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307. Утратило силу решением Коллегии Евразийской экономической комиссии от 12 марта 2019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12.03.2019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Решения Межгосударственного Совета Евразийского экономического сообщества (высший орган таможенного союза) на уровне глав государств от 27 ноября 2009 года № 22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казахстанскую Сторону до 25 июня 2010 года завершить внутригосударственные процедуры, необходимые для подписания Соглашения о создании, функционировании и развитии Интегрированной информационной системы внешней и взаимной торговли таможенного союза 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Сторон предоставить членам Комиссии таможенного союза полномочия для подписания в рабочем порядке соглашений, указанных в пункте 1 настоящего Решения и утверждения Концепции создания Интегрированной информационной системы внешней и взаимной торговли таможенного союза.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