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2c95" w14:textId="6352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экспертной группе для разработки Классификаторов, используемых для заполнения таможенных деклараций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июня 2010 года № 304. Утратило силу решением Коллегии Евразийской экономической комиссии от 31 января 2013 года № 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Коллегии Евразийской экономической комиссии от 31.01.2013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по данному вопросу.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 </w:t>
      </w:r>
      <w:r>
        <w:rPr>
          <w:rFonts w:ascii="Times New Roman"/>
          <w:b w:val="false"/>
          <w:i w:val="false"/>
          <w:color w:val="000000"/>
          <w:sz w:val="28"/>
        </w:rPr>
        <w:t>состав экспертной 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разработки Классификаторов, используемых для заполнения таможенных деклараций (далее – Экспертная группа), определив ответственной Стороной по этому направлению Российскую Федерацию (ФТС России)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Назначить руководителем Экспертной группы для разработки Классификаторов, используемых для заполнения таможенных деклараций Терещенко Дениса Викторовича – заместителя директора специализированного государственного учреждения «Главный научно- информационный вычислительный центр ФТС России».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Руководителю Экспертной группы в десятидневный срок представить в Секретариат Комиссии таможенного союза проекты Положения и Плана работы экспертной группы.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4313"/>
        <w:gridCol w:w="43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Комиссии таможенного союза: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А.Кобяков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У.Шукеев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И.Шувалов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июня 2010 года № 304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экспертной группы для разработки Классификаторов, используемых</w:t>
      </w:r>
      <w:r>
        <w:br/>
      </w:r>
      <w:r>
        <w:rPr>
          <w:rFonts w:ascii="Times New Roman"/>
          <w:b/>
          <w:i w:val="false"/>
          <w:color w:val="000000"/>
        </w:rPr>
        <w:t>
для заполнения таможенных деклараций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 Республики Беларусь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4793"/>
        <w:gridCol w:w="6633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Далидович С.В.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отдела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и анализа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статистики и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ГТК РБ,</w:t>
            </w:r>
          </w:p>
        </w:tc>
      </w:tr>
      <w:tr>
        <w:trPr>
          <w:trHeight w:val="12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Нистюк А. И.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отдела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оформления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режимов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таможенного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ГТК РБ,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Валиев А.А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отдела методологии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платежей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тарифного 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платежей ГТК РБ,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Голомидов К.Э.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инспектор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и таможенных режимов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 ГТК РБ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Довголенко О.Е.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инспектор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методологии таможенных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тарифного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и 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ГТК РБ,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Тарарышкина Л.И.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отдела платежей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внешнеэкономической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международных налоговых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соглашений Главного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налоговой политики и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Министерства финансов РБ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 Республики Казахстан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4793"/>
        <w:gridCol w:w="6633"/>
      </w:tblGrid>
      <w:tr>
        <w:trPr>
          <w:trHeight w:val="37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Джунусова А.С.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таможенного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 МФ РК,</w:t>
            </w:r>
          </w:p>
        </w:tc>
      </w:tr>
      <w:tr>
        <w:trPr>
          <w:trHeight w:val="69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Секербаева Д.К.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отдела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режимов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таможенного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 Управления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 КТК МФ РК,</w:t>
            </w:r>
          </w:p>
        </w:tc>
      </w:tr>
      <w:tr>
        <w:trPr>
          <w:trHeight w:val="69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Жумажанова Л.Ж.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отдела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статистики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методологии Управления анализа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КТК МФ РК,</w:t>
            </w:r>
          </w:p>
        </w:tc>
      </w:tr>
      <w:tr>
        <w:trPr>
          <w:trHeight w:val="69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Саитова Ф.А.-А.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специалист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внешней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анализа и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 МФ РК,</w:t>
            </w:r>
          </w:p>
        </w:tc>
      </w:tr>
      <w:tr>
        <w:trPr>
          <w:trHeight w:val="69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Оспанова А.С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специалист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информациооных технологий КТК МФ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РК,</w:t>
            </w:r>
          </w:p>
        </w:tc>
      </w:tr>
      <w:tr>
        <w:trPr>
          <w:trHeight w:val="69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Нуржанова К.С.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специалист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технологий КТК МФ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РК.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 Российской Федерации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4773"/>
        <w:gridCol w:w="6633"/>
      </w:tblGrid>
      <w:tr>
        <w:trPr>
          <w:trHeight w:val="10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Козаев В.Р.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ведущий консультант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декларирования товаров 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оформления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 ФТС России,</w:t>
            </w:r>
          </w:p>
        </w:tc>
      </w:tr>
      <w:tr>
        <w:trPr>
          <w:trHeight w:val="10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 Е.И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таможенным транзитом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Главного управления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оформления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 ФТС России,</w:t>
            </w:r>
          </w:p>
        </w:tc>
      </w:tr>
      <w:tr>
        <w:trPr>
          <w:trHeight w:val="10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Пономарева Т.В.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инспектор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 и завершающих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режимов 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оформления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 ФТС России,</w:t>
            </w:r>
          </w:p>
        </w:tc>
      </w:tr>
      <w:tr>
        <w:trPr>
          <w:trHeight w:val="10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Баландина Н.В.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старший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инспектор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свободных таможенных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Главного управления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оформления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 ФТС России,</w:t>
            </w:r>
          </w:p>
        </w:tc>
      </w:tr>
      <w:tr>
        <w:trPr>
          <w:trHeight w:val="10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Ершова П.Н.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инспектор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оборотом подакцизных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Главного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федеральных таможенных доходов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тарифного регулирования ФТС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России;</w:t>
            </w:r>
          </w:p>
        </w:tc>
      </w:tr>
      <w:tr>
        <w:trPr>
          <w:trHeight w:val="87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Кузнецова С.Б.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консультант отдела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валютного контроля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таможенном оформлении товаров;</w:t>
            </w:r>
          </w:p>
        </w:tc>
      </w:tr>
      <w:tr>
        <w:trPr>
          <w:trHeight w:val="87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Третьякова Т.Н.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инспектор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валютного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таможенном оформлении,</w:t>
            </w:r>
          </w:p>
        </w:tc>
      </w:tr>
      <w:tr>
        <w:trPr>
          <w:trHeight w:val="87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Серебров М.В.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инспектор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и контроля.</w:t>
            </w:r>
          </w:p>
        </w:tc>
      </w:tr>
      <w:tr>
        <w:trPr>
          <w:trHeight w:val="87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Кузьменко О.М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инспектор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контроля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интеллектуальной собственности,</w:t>
            </w:r>
          </w:p>
        </w:tc>
      </w:tr>
      <w:tr>
        <w:trPr>
          <w:trHeight w:val="87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Штыка Р.В.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старший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инспектор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специфических товаров,</w:t>
            </w:r>
          </w:p>
        </w:tc>
      </w:tr>
      <w:tr>
        <w:trPr>
          <w:trHeight w:val="87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Девочкина Ю.Э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старший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инспектор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безопасностью ввозимых товаров,</w:t>
            </w:r>
          </w:p>
        </w:tc>
      </w:tr>
      <w:tr>
        <w:trPr>
          <w:trHeight w:val="87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Гуляева О.А.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-консультант отдела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пищеввой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</w:t>
            </w:r>
          </w:p>
        </w:tc>
      </w:tr>
      <w:tr>
        <w:trPr>
          <w:trHeight w:val="87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Бормотова Е.Г.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технологий,</w:t>
            </w:r>
          </w:p>
        </w:tc>
      </w:tr>
      <w:tr>
        <w:trPr>
          <w:trHeight w:val="87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Толкачев И.В.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технологий,</w:t>
            </w:r>
          </w:p>
        </w:tc>
      </w:tr>
      <w:tr>
        <w:trPr>
          <w:trHeight w:val="87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Тарасов В.Г.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технологий,</w:t>
            </w:r>
          </w:p>
        </w:tc>
      </w:tr>
      <w:tr>
        <w:trPr>
          <w:trHeight w:val="87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Заморина Т.Ю.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методологии и сопоставления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данных,</w:t>
            </w:r>
          </w:p>
        </w:tc>
      </w:tr>
      <w:tr>
        <w:trPr>
          <w:trHeight w:val="87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Власов А.Ю.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отдела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таможенных органов,</w:t>
            </w:r>
          </w:p>
        </w:tc>
      </w:tr>
      <w:tr>
        <w:trPr>
          <w:trHeight w:val="87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Сычев С.В.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старший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инспектор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 реализации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</w:t>
            </w:r>
          </w:p>
        </w:tc>
      </w:tr>
      <w:tr>
        <w:trPr>
          <w:trHeight w:val="87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Терещенко Д.В.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учереждения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«Главный научно-информациооный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вычислительный центр ФТС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России»,</w:t>
            </w:r>
          </w:p>
        </w:tc>
      </w:tr>
      <w:tr>
        <w:trPr>
          <w:trHeight w:val="87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Суслина Е.Н.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отдела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комплексных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технологий,</w:t>
            </w:r>
          </w:p>
        </w:tc>
      </w:tr>
      <w:tr>
        <w:trPr>
          <w:trHeight w:val="87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Высоцкая Е.М.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отдела модернизации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центрального аппарта,</w:t>
            </w:r>
          </w:p>
        </w:tc>
      </w:tr>
      <w:tr>
        <w:trPr>
          <w:trHeight w:val="87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Машков А.А.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отдела сопровождения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нормативно-справочной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</w:t>
            </w:r>
          </w:p>
        </w:tc>
      </w:tr>
      <w:tr>
        <w:trPr>
          <w:trHeight w:val="87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Реснин М.О.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отдела системных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ЕАИС.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 Секретариата Комиссии таможенного союза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4773"/>
        <w:gridCol w:w="6633"/>
      </w:tblGrid>
      <w:tr>
        <w:trPr>
          <w:trHeight w:val="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Рыбаков Е.В.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администрирования,</w:t>
            </w:r>
          </w:p>
        </w:tc>
      </w:tr>
      <w:tr>
        <w:trPr>
          <w:trHeight w:val="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Кожанков Ю.А.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программного-информационного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статистики,</w:t>
            </w:r>
          </w:p>
        </w:tc>
      </w:tr>
      <w:tr>
        <w:trPr>
          <w:trHeight w:val="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Белоусова Л.В.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советник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администрирования,</w:t>
            </w:r>
          </w:p>
        </w:tc>
      </w:tr>
      <w:tr>
        <w:trPr>
          <w:trHeight w:val="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Сидоров В.А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советник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администрирования,</w:t>
            </w:r>
          </w:p>
        </w:tc>
      </w:tr>
      <w:tr>
        <w:trPr>
          <w:trHeight w:val="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 А.В.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советник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статистики,</w:t>
            </w:r>
          </w:p>
        </w:tc>
      </w:tr>
      <w:tr>
        <w:trPr>
          <w:trHeight w:val="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Мартинес Р.Р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инженер системотехник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программного-информационного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