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5f01" w14:textId="5255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организационных вопросах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июня 2010 года № 301.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порядок проведения мероприятий Комиссии таможенного союза (далее – Комиссия) в части, касающейся количества и персонального состава их участников, определяется настоящим Решением.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заседания Комиссии носят закрытый характер и проходят в формате 1+9 чел. членов делегаций Сторон.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информируют Секретариат Комиссии о персональном составе участников мероприятий, указанных в пункте 2 настоящего Решения, не позднее чем за 2 дня до заседания.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участия в совещании экспертов по подготовке вопросов повестки дня предстоящего заседания Комиссии Стороны направляют своих представителей, сведения о персональном составе которых направляются в Секретариат Комиссии не позднее чем за 2 дня до начала совещания.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