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07ee" w14:textId="fde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документах, регулирующих порядок формирования и ведения Сборника принятых предварительных решений таможенных органов государств–членов Евразийского экономического союза по классификации товаров на официальном сайте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Коллегии Евразийской экономической комиссии от 15.11.2022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распоряжения Коллегии Евразийской экономической комиссии, предусматривающего введение в действие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ведения Сборника принятых предварительных решенийтаможенных органов государств–членов Евразийского экономического союза по классификации товаров на официальном сайте Евразийского экономического союза и Технические условия передачи данных по предварительным решениям по классификации товаров (прилагаются).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с 1 июля 2010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г. № 297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формирования и ведения Сборника принятых</w:t>
      </w:r>
      <w:r>
        <w:br/>
      </w:r>
      <w:r>
        <w:rPr>
          <w:rFonts w:ascii="Times New Roman"/>
          <w:b/>
          <w:i w:val="false"/>
          <w:color w:val="000000"/>
        </w:rPr>
        <w:t>предварительных решений таможенных органов государств–членов Евразийского экономического союза по классификации товаров на официальном сайте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Положение о порядке формирования и ведения Сборника принятых предварительных решений таможенных органов государств – членов таможенного союза по классификации товаров на официальном сайте Комиссии таможенного союза (далее – Сборник) разработано в целях реализации статьи 57 Таможенного кодекса таможенного союза (далее – ТК ТС).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Сборника осуществляется Евразийской экономической комиссией совместно со следующими таможенными органами государств – членов таможенного союза, уполномоченными на принятие предварительных решений по классификации товаров (далее – предварительные решения):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– Министерство финансов Республики Армения,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Минская центральная таможня,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Комитет государственных доходов Министерства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– Государственная таможенная служба при Правительстве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таможенная служба (ФТС России) (далее – уполномоченные органы).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срок до 15 числа месяца, следующего за истекшим месяцем, уполномоченные органы направляют информацию о предварительных решениях с учетом положений статьи 57 ТК ТС в Евразийскую экономическую комиссию в формате и порядке, предусмотренными Техническими условиями передачи данных по предварительным решениям по классификации товаров (далее – Технические условия).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получении данных от уполномоченных органов Евразийская экономическая комиссия информирует указанный таможенный орган о получении таких данных.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данных от уполномоченных органов Евразийская экономическая комиссия публикует указанные данные в Сборнике путем размещения на официальном сайте Комиссии таможенного союза в сети Интернет в течение 5 рабочих дней с даты, указанной в пункте 3 настоящего Положения.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статьей 57 ТК ТС Сборник не должен содержать информацию, составляющую государственную, коммерческую, банковскую и иную охраняемую законом тайну (секреты), либо другую конфиденциальную информацию, касающеюся заинтересованного лица.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Вопросы, связанные с размещением данных о предварительных решениях, находятся в компетенции Евразийской экономической комиссии. Вопросы по существу направленных в Евразийскую экономическую комиссию предварительных решений находятся в компетенции уполномоченных органов, их принявших.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Сборник носит справочно-информационный характер.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информации о предварительных решениях, уполномоченные органы руководствуются Техническими условиями.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г. № 297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условия передачи данных по предварительным решениям</w:t>
      </w:r>
      <w:r>
        <w:br/>
      </w:r>
      <w:r>
        <w:rPr>
          <w:rFonts w:ascii="Times New Roman"/>
          <w:b/>
          <w:i w:val="false"/>
          <w:color w:val="000000"/>
        </w:rPr>
        <w:t>по классификации товаров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Технические условия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I. Общие положения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Статьей 57 Таможенного кодекса таможенного союза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ТК ТС) предусмотрено опубликование на официальном сайте Евразийского экономического союза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(далее – предварительные решения). На официальном сайте Евразийского экономического союза размещаются предварительные решения, которые в соответствии со статьей 56 ТК ТС не были изменены, отозваны и действие которых не прекращено. Уполномоченные таможенные органы государств – членов Евразийского экономического союза (далее – уполномоченные органы) осуществляют передачу данных по предварительным решениям в Евразийскую экономическую комиссию (далее – Комиссия).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 уполномоченным органам, упомянутым в пункте 1 настоящего документа,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– Министерство финансов Республики Армения;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Минская центральная таможня;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Комитет государственных доходов Министерства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– Государственная таможенная служба при Правительстве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таможенная служба (ФТС России).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Целью настоящего документа является установление для всех уполномоченных органов единых правил подготовки и передачи в Комиссию данных по предварительным решениям.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государств–членов Евразийского экономического союза до 25.06.2010 направляют в Комиссию данные по предварительным решениям, принятым с 1 января 2010 г. по 31 мая 2010 г., в соответствии с пунктом 1 настоящих Технических условий.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уполномоченные органы государств–членов Евразийского экономического союза ежемесячно направляют в Комиссию данные по предварительным решениям в соответствии с пунктом 1 настоящих Технических условий до 15 числа месяца, следующего за истекшим.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составе каждой отправки данных по предварительным решениям в Комиссию необходимо направить файл данных, содержащий информацию в соответствии с пунктом 1 настоящих Технических условий о предварительных решениях по состоянию на последний день истекшего месяца по форме, приведенной в Приложении 1 к настоящим Техническим условиям. Структура наименования и форматы полей файла данных по предварительным решениям приведены в Приложении 1 к настоящим Техническим условиям. Пример файла данных приведен в Приложении 2 к настоящим Техническим условиям.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Файлы данных направляются в Комиссию по электронной почте.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данных, пересылаемых единовременно, не должен превышать 2 Мб (допускается архивирование данных при помощи архиваторов WinZip или WinRar). При необходимости направления файлов большего объема, возможна их пересылка несколькими письмами. При этом указывается количество писем и порядковый номер каждого файла. В теме (subject) сообщения электронной почты необходимо указать вид данных (предварительные_решения), буквенный код государства–члена Евразийского экономического союза, направляющего данные, год, истекший месяц года, порядковый номер файла и количество направленных писем.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сообщение электронной почты с первым файлом данных из трех по предварительным решениям за май 2010 года, посылаемое уполномоченным органом Республики Казахстан, должно иметь тему сообщения: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"Предварительные решения KZ 2010 05 1-3".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могут направляться файлы, содержащие пояснительную информацию.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Уполномоченные органы в срок до 25 июня 2010 г. направляют в  Комиссию списки лиц уполномоченных органов, отвечающих за предоставление указанных данных (с указанием контактных телефонов и адресов электронной почты). Уполномоченные органы уведомляют Комиссию о любых изменениях в списках лиц, отвечающих за предоставление информации.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Техническим условиям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Структура, наименование и форматы полей файла данных по</w:t>
      </w:r>
      <w:r>
        <w:br/>
      </w:r>
      <w:r>
        <w:rPr>
          <w:rFonts w:ascii="Times New Roman"/>
          <w:b/>
          <w:i w:val="false"/>
          <w:color w:val="000000"/>
        </w:rPr>
        <w:t>предварительным решениям по классификации товаров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Структура наименования файла данных по предварительным решениям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иметь следующий вид:</w:t>
      </w:r>
      <w:r>
        <w:rPr>
          <w:rFonts w:ascii="Times New Roman"/>
          <w:b/>
          <w:i w:val="false"/>
          <w:color w:val="000000"/>
          <w:sz w:val="28"/>
        </w:rPr>
        <w:t>C_XX_YYYY_MM_N.xls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признак предварительных решений (C - classification);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– буквенный код государства–члена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AМ – Республика Армения,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КG – Кыргызская Республика,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 – четыре цифры года, за который был сформирован файл данных по предварительным решениям;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месяца, за который был сформирован файл данных по предварительным решениям;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(необязательное поле) – порядковый номер файла данных и количество направленных писем (в случае направления нескольких файлов единовременно).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первый файл данных из трех по принятым предварительным решениям за май 2010 года, направляемый уполномоченным органом Республики Беларусь, должен иметь следующее наименование:C_BY_2010_05_1-3.xls.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Файл данных по предварительным решениям имеет формат </w:t>
      </w:r>
      <w:r>
        <w:rPr>
          <w:rFonts w:ascii="Times New Roman"/>
          <w:b/>
          <w:i w:val="false"/>
          <w:color w:val="000000"/>
          <w:sz w:val="28"/>
        </w:rPr>
        <w:t>Excel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97-2003 (расширение </w:t>
      </w:r>
      <w:r>
        <w:rPr>
          <w:rFonts w:ascii="Times New Roman"/>
          <w:b/>
          <w:i w:val="false"/>
          <w:color w:val="000000"/>
          <w:sz w:val="28"/>
        </w:rPr>
        <w:t>xls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 Файл данных содержит единственный лист с данными (Лист1). Все данные (заполненные ячейки) имеют формат “Текстовый”. Каждому предварительному решению соответствует строго одна строка. Каждому реквизиту предварительного решения соответствует строго одна ячейка в данной строке. Первая строка файла содержит названия реквизитов (столбцов). При подготовке файла данных необходимо принимать во внимание ограничения формата книги Excel 97-2003 (максимальное число строк в листе 65536, максимальное число символов в ячейке 32000).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нижеприведенной таблице дана структура файла данных по предварительным решениям(С_XX_YYYY_MM_N.xls). Все поля файла данных обязательны для заполнения.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Поля файлов данных по предварительным решениям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заполнения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5603 93 900 0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кодам ТН ВЭД ЕАЭС (в т.ч. наличие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кодах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представляет собой нетканый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белого цвета, полученный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экструзии из полиэтиленовых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 агломерированных связующим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сополимером (этилен/винилацетат),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покрытия. Поверхность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материала гладкая, 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шероховатая; поверхностная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74,4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поставляется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 шириной 500 мм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нарезанным на полосы.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нанесения на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рисунка или текстовой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 полиграфическими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(офсетной, высокой, глубокой,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трафаретной и др. печатью)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этикеток для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4000 знаков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Двухзначный буквенный код государства – члена Евразийского экономического союза, таможенным органом которого принято предварительное решение,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4[1]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ОПИ…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4000 знаков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[1] Данное поле заполняется по мере технической готовности уполномоченных органов.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Техническим условиям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 файла данных по предварительным решениям по</w:t>
      </w:r>
      <w:r>
        <w:br/>
      </w:r>
      <w:r>
        <w:rPr>
          <w:rFonts w:ascii="Times New Roman"/>
          <w:b/>
          <w:i w:val="false"/>
          <w:color w:val="000000"/>
        </w:rPr>
        <w:t>классификации товаров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принятия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0603 19 800 0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фиалки срезанные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(Viola adorata)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пластиковых лотках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целей.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ОПИ…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б/кр 22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съемной ручкой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Kreuser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ОПИ…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