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62b8" w14:textId="74e6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Регламенте взаимодействия таможенных органов государств-членов таможенного союза по вопросам ведения единого таможенного реестра объектов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таможенном реестре объектов интеллектуальной собственности государств-членов таможенного союза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взаимодействия таможенных органов государств-членов таможенного союза по вопросам ведения единого таможенного реестра объектов интеллектуальной собственности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Федеральную таможенную службу Российской Федерации органом, уполномоченным на ведение Единого таможенного реестра объектов интеллектуальной собственности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Соглашения о едином таможенном реестре объектов интеллектуальной собственности государств-членов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 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 От Республики      От Республики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 Беларусь            Казахстан        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 А. Кобяков          У. Шукеев         И. Шувалов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июня 2010 года № 290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взаимодействия таможенных органов государств-членов таможенного</w:t>
      </w:r>
      <w:r>
        <w:br/>
      </w:r>
      <w:r>
        <w:rPr>
          <w:rFonts w:ascii="Times New Roman"/>
          <w:b/>
          <w:i w:val="false"/>
          <w:color w:val="000000"/>
        </w:rPr>
        <w:t>
союза по вопросам ведения единого таможенного реестра объектов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собственности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целях реализации Соглашения о едином таможенном реестре объектов интеллектуальной собственности государств-членов таможенного союза (далее - Соглашение).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устанавливает порядок действий центральных таможенных органов государств-членов таможенного союза, связанный с включением объектов интеллектуальной собственности в Единый таможенный реестр объектов интеллектуальной собственности государств-членов таможенного союза (далее - Единый реестр); отказом во включении объектов интеллектуальной собственности в Единый реестр; продлением сроков включения объектов интеллектуальной собственности в Единый реестр; внесением изменений и дополнений в Единый реестр; исключением объектов интеллектуальной собственности из Единого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Включение объектов интеллектуальной собственности в Единый реестр и продление сроков включения осуществляется органом, уполномоченным на ведение Единого реестра, при условии получения положительных заключений центральных таможенных органов государств-членов таможенного союза, сформированных после проверки полноты и достоверности представленных правообладателем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подается в порядке, предусмотренном статьей 3 Соглашения в количестве экземпляров, соответствующем числу государств-членов таможенного союза. Копии заявления правообладателя и прилагаемые к заявлению документы, полученные центральным таможенным органом государства-члена таможенного союза в соответствии с пунктом 3 статьи 3 Соглашения в течение 10 рабочих дней направляются в центральные таможенные органы всех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и прилагаемых документов в электронном виде и при наличии технической возможности копии заявления и документов могут быть направлены по электронным каналам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порядок передачи электронной информации и подтверждения ее получения утверждается центральными таможенными органами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Центральный таможенный орган каждого из государств-членов таможенного союза в течение 30 рабочих дней с момента получения копии заявления и документов направляет в орган, уполномоченный на ведение Единого реестра, заключение о возможности включения объектов интеллектуальной собственности в Единый реестр и (или) продления сроков включения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Рассмотрение заявлений и копий документов для включения объектов интеллектуальной собственности в Единый реестр и (или) продления сроков включения, осуществляется центральными таможенными органами государств-членов таможенного союза в порядке, установленном национальным законодательством для ведения таможенного реестра объектов интеллектуальной собственности данного государства-члена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заявлений и копий документов центральными таможенными органами государств-членов таможенного союза выносятся заключения о возможности включения объектов интеллектуальной собственности в Единый реестр и (или) продления сроков включения.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случае, если от одного или нескольких центральных таможенных органов государств-членов таможенного союза поступил мотивированный отказ в выдаче положительного заключения, объекты интеллектуальной собственности не включаются в Единый реестр, о чем орган, уполномоченный на ведение Единого реестра, информирует правообладателя в течение 10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Принятие решения о включении объектов интеллектуальной собственности в Единый реестр и (или) о продлении сроков включения осуществляется органом, уполномоченным на ведение Единого реестра, при получении положительных заключений от всех центральных таможенных органов государств-членов таможенного союза в течение 10 рабочих дней с момента получения последнего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включении объектов интеллектуальной собственности в Единый реестр и (или) о продлении сроков включения вступает в законную силу через 10 рабочих дней с момента направления органом, уполномоченным на ведение Единого реестра, в центральные таможенные органы государств-членов таможенного союза уведомлений, содержащих данные Единого реестра и сведения, необходимые для принятия мер, связанных с приостановлением выпуска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Единый реестр ведется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объекта интеллектуальной собственности формируется в следующем виде: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00000/XX-ДДММГГ,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00000 - пятизначный порядковый номер записи, присваиваемый объекту интеллектуальной собственности в нарастающем порядке независимо от 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XX - вид объекта интеллектуальной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АП - объект авторского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СП - объект смежных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ТЗ - товарный знак (знак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ДДММГГ - день, месяц, последние цифры года внесения объекта интеллектуальной собственности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Единый реестр вносятся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(описание, изображение) объекта интеллектуальной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правообладателе (правообладателях) (наименование организации с указанием организационно-правовой формы или фамилия, имя, отчество физического лица, место нахождения (регистрации) и почтовый адрес);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наименование, номер и дата документа (документов), удостоверяющего (удостоверяющих) наличие правовой охраны объекта интеллектуальной собственности (в случаях, если указанные документы предусмотрены международными договорами или национальными законодательствами государств-членов таможенного союза);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срок, на который объект интеллектуальной собственности включен в Единый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перечень товаров, в отношении которых таможенными органами принимаются меры по защите прав на объекты интеллектуальной собственности (наименование, класс по Международной классификации товаров и услуг (МКТУ) и коды в соответствии с единой Товарной номенклатурой внешнеэкономической деятельности (ТН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сведения о лицах, представляющих интересы правообладателя на территории таможенного союза (наименование организации с указанием организационно-правовой формы или фамилия, имя, отчество физического лица, место нахождения и почтовый адрес, номера телефонов, факсов, телекса, адрес электронной почты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номера и даты уведомлений о включении и (или) продлении сроков включения в Единый реестр, направленных в центральные таможенные органы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Срок, на который объекты интеллектуальной собственности включаются в Единый реестр, устанавливается с учетом срока, указанного правообладателем в заявлении, а также сроков действия представленных документов, но не более двух лет со дня включения в Единый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Указанный срок может быть продлен на основании заявления правообладателя (его представителя) неограниченное количество раз, но каждый раз не более чем на два года, при условии соблюдения требований, предусмотренных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Срок, на который объект интеллектуальной собственности включается в Единый реестр, не может превышать срока правовой охраны объекта интеллектуальной собственности в том государстве-члене таможенного союза, в котором этот срок истекает раньше.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течение пяти рабочих дней после принятия решения о включении объектов интеллектуальной собственности в Единый реестр и (или) продлении сроков включения орган, уполномоченный на ведение Единого реестра, направляет в центральные таможенные органы государств-членов таможенного союза уведомления, содержащие данные Единого реестра и сведения, необходимые для принятия мер, связанных с приостановлением выпуска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дополнений в Единый реестр и направление информации в центральные таможенные органы государств-членов таможенного союза осуществляется органом, уполномоченным на ведение Единого реестра, на основании заявления правообладателя в течение 30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смены правообладателей и/или изменения перечня контролируемых товаров внесение изменений в Единый реестр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Исключение из Единого реестра и уведомление центральных таможенных органов государств-членов таможенного союза и правообладателя осуществляется органом, уполномоченным на ведение Единого реестра, в течение 10 рабочих дней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правообладателя;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представления неполных или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истечении срока правовой охраны объекта интеллектуальной собственности в любом из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смене правообладателя в любом из государств-членов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непоступлении документов, представление которых обязательно в соответствии с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мотивированного предложения от центральных таможенных органов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целях оперативного обмена информацией допускается осуществлять направление документов, предусмотренных настоящим Регламентом, посредством факсимильной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Центральные таможенные органы государств-членов таможенного союза организуют принятие таможенными органами мер по защите прав на объекты интеллектуальной собственности, включенные в Единый реестр, в соответствии Таможенным кодексом таможенного союза и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объектов интеллектуальной собственности, включенных в Единый реестр, публикуется в официальных изданиях и на официальных Интернет-сайтах Комиссии таможенного союза и центральных таможенных органов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Изменения и дополнения в настоящий Регламент вносятся Комиссией таможенного союза по предложению Объединенной коллегии таможенных служб государств-членов таможенного союза.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