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8e16" w14:textId="cc08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интеграционного сегмента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275.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Секретариата Комиссии таможенного союза о разработке технико-экономического обоснования создания и функционирования Интегрированной информационной системы внешней и взаимной торговли таможенного союза (далее – ИИСВВТ), о работе по созданию межведомственной интегрированной автоматизированной информационной системы федеральных органов исполнительной власти, осуществляющих контроль в пунктах пропуска через государственную границу Российской Федерации (далее – МИАИС) и формировании на базе МИАИС интеграционного сегмента ИИСВВТ.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министрам связи Сторон внести предложения о применении согласованных информационных технологий, используемых в процессах управления таможенного союза, включая применение программно-технических средств, форматов электронных документов, ведение баз данных и обеспечение обмена информацией.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