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1c31" w14:textId="3ae1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внесения изменений и (или) дополнений в декларацию на товары после выпуска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255. Утратило силу решением Коллегии Евразийской экономической комиссии от 10 декабря 2013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10.12.2013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 Таможенного кодекса таможенного союза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внесения изменений и (или) дополнений в декларацию на товары после выпуска товаров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государств от 27 ноября 2009 г. № 17.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00"/>
        <w:gridCol w:w="4200"/>
        <w:gridCol w:w="4200"/>
      </w:tblGrid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2010 года № 255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 порядке внесения изменений и (или) дополнений</w:t>
      </w:r>
      <w:r>
        <w:br/>
      </w:r>
      <w:r>
        <w:rPr>
          <w:rFonts w:ascii="Times New Roman"/>
          <w:b/>
          <w:i w:val="false"/>
          <w:color w:val="000000"/>
        </w:rPr>
        <w:t>
в декларацию на товары после выпуска товаров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изменений и (или) дополнений в декларацию на товары после выпуска товаров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191 Таможенного кодекса таможенного союза (далее - Кодекс) и определяет случаи и порядок внесения изменений и (или) дополнений в декларацию на товары (далее - ДТ) после выпуска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Комиссии таможенного союза от 19.05.2011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Сведения, заявленные в ДТ, могут быть изменены и (или) дополнены после выпуска товаров в соответствии с решением таможенного органа, принимаемым по результатам проведения таможенного контроля после выпуска товаров , в том числе при рассмотрении мотивированного письменного обращения декларанта или таможенного представителя,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или выявления недостаточности и (или) несоответствия сведений, заявленных в ДТ, сведениям, подлежащим указанию в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рассмотрения жалоб на решения, действия (бездействие) таможенных органов и их должностных лиц в порядке, установленном законодательством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обоснования необходимости внесения изменений и (или) дополнений в отметки и записи в графах, заполняемых должностным лицом таможенного органа (далее - должностное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решений судебных органов государств-членов таможенного союза, предусматривающих внесение изменений и (или) дополнений сведений, заявленных в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выявления несоблюдения условий заявленной таможенной процедуры и (или) ограничений по пользованию и (или) распоряжению товарами, либо возникновения иных обстоятельств (событий), при которых наступает срок уплаты таможенных пошлин, налогов, таможенных сборов, процентов и (или) пеней;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возникновения оснований для возврата (зачета, последующего использования плательщиком) уплаченных (взысканных) таможенных пошлин, налогов, таможенных сборов, процентов и (или) пеней;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продления сроков действия таможенной процедуры.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Комиссии таможенного союза от 19.05.2011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Внесение изменений и (или) дополнений в ДТ и ее электронную копию после выпуска товаров допускается в течение срока, предусмотренного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Обращение декларанта или таможенного представителя о внесении изменений и (или) дополнений сведений, заявленных в ДТ, после выпуска товаров (далее - обращение) составляется в произвольной форме с обоснованием необходимости таких изменений и (или) дополнений, указанием регистрационного номера ДТ и перечня прилагаемых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 корректировка декларации на товары (далее - КДТ), заполненная по установленной форме, ее электронная копия и документы, указанные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Обращение не может являться основанием для принятия таможенным органом решения о внесении изменений и (или) дополнений в ДТ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обращение поступило в таможенный орган после истечения срока, предусмотренного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сведения, указанные в обращении и предлагаемые для внесения в ДТ, не подтверждены документально;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таможенный орган установил недостоверность сведений, указанных в обращении и предлагаемых для внесения в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Комиссии таможенного союза от 19.05.2011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Рассмотрение таможенным органом обращения производится в соответствии с законодательством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Таможенный орган, рассматривающий обращение, вправе запрашивать документы и сведения, необходимые для принятия решения, а также устанавливать срок их предоставления, который должен быть достаточным для предоставления запрашиваемых документов и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таможенного органа об изменении и (или) дополнении сведений, заявленных в ДТ, после выпуска товаров принимается в письменной форме в соответствии с законодательством государств-членов таможенного союза. О принятом решении таможенный орган информирует декларанта или таможенного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Комиссии таможенного союза от 19.05.2011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Положения настоящей Инструкции не применяются в случаях, когда внесение изменений и (или) дополнений сведений, заявленных в ДТ, после выпуска товаров осуществляется путем проведения корректировки таможенной стоимости товаров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корректировка таможенной стоимости товаров производится в порядке и по формам, определенным иным решением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Комиссии таможенного союза от 19.05.2011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01.07.2011).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Порядок внесения изменений и (или) дополнений в ДТ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изменения и (или) дополнения сведений, заявленных в ДТ, после выпуска товаров осуществляются по обращению декларанта или таможенного представителя, обязанность предоставления в таможенный орган документов, подтверждающих такие изменения и (или) дополнения, а также КДТ возлагается на декларанта или таможенного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внесении изменений и (или) дополнений сведений об одном товаре используется КДТ1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сведений о двух и более товарах, заявленных в одной ДТ, в дополнение к КДТ1 используются КДТ2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КДТ2 могут вноситься изменения и (или) дополнения по трем товарам.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КДТ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КДТ остается в таможенном органе и используется для таможенных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КДТ возвращается декларанту или таможенному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решением Комиссии таможенного союза от 19.05.2011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изменении и (или) дополнении сведений, заявленных в ДТ, после выпуска товаров в третьем подразделе графы 1 КДТ1 указывается буквенный код "ПВ", во втором подразделе графы 3 КДТ1 указывается общее количество листов КДТ, включая основной (КДТ1) и все дополнительные (КДТ2) 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графы КДТ1 (КДТ2) вносятся следующие сведения из ДТ в порядке, установленном для заполнения соответствующих граф ДТ: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декларанте;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товара, сведения о котором изменяются и (или) дополняются;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КДТ1 (КДТ2).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Измененные и (или) дополненные сведения вносятся в графы КДТ1 (КДТ2) в порядке, установленном для заполнения соответствующих граф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КДТ удостоверяется декларантом или таможенным представителем, ее заполнившем, в порядке, установленном для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изменении и (или) дополнении сведений, заявленных в ДТ, после выпуска товаров должностным лицом в графе "D" ДТ и КДТ1 производятся соответствующие отметки в виде записи: "Скорректированы графы: _____" суказанием порядкового номера товара и номеров граф, в которые внесены изменения и (или) дополнения, реквизитов решения таможенного органа об изменении и (или) дополнении сведений, заявленных в ДТ, после выпуска товаров, и проставляется дата, подпись и оттиск личной номерной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данную графу также вносится код (коды) корректировки в соответствии с Классификатором типов корректировки ДТ после выпуска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если иное не установлено законодательством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внесение изменений и (или) дополнений в одну графу ДТ влечет за собой изменение иных граф ДТ, указывается код корректировки, который влечет за собой изменение сведений в иных графах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"С" КДТ должностным лицом производится запись "Корректировка произведена" и проставляется дата, подпись и оттиск личной номерной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КДТ является неотъемлемой частью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Изменение и (или) дополнение сведений, заявленных в ДТ, после выпуска товаров производится уполномоченным должностным лицом на основании КДТ путем корректировки электронной копии ДТ в порядке, установленном законодательством государств-членов таможенного союза.</w:t>
      </w:r>
    </w:p>
    <w:bookmarkEnd w:id="6"/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Переходные положения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Республике Беларусь и Республике Казахстан внесение изменений и (или) дополнений в сведения, заявленные в ДТ, зарегистрированных таможенными органами до 1 января 2011 года, производится в порядке, установленном настоящей Инструкцией, с применением форм документов и порядка их заполнения, действовавших до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Комиссии таможенного союза от 19.05.2011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18. В Республике Беларусь до 1 июля 2014 года в качестве КДТ может использоваться ДТ, содержащая измененные и (или) дополненные сведения. Порядок применения и особенности заполнения формы ДТ, отражающей изменение и (или) дополнение этих сведений, определяется уполномоченным органом в области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Инструкция дополнена пунктом 18 в соответствии с решением Комиссии таможенного союза от 19.05.2011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01.07.2011); с изменениями, внесенными решениями Коллегии Евразийской экономической комиссии от 07.06.2012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01.07.2012); от 18.06.2013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01.07.2013).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решением Комиссии таможенного союза от 19.05.2011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01.07.2011).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42400" cy="142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142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042400" cy="146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146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внесению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и (или)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декларацию на товары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выпуска товаров    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Классификатор</w:t>
      </w:r>
      <w:r>
        <w:br/>
      </w:r>
      <w:r>
        <w:rPr>
          <w:rFonts w:ascii="Times New Roman"/>
          <w:b/>
          <w:i w:val="false"/>
          <w:color w:val="000000"/>
        </w:rPr>
        <w:t>
типов корректировки ДТ после выпуска товаров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2132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корректировк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в соответствии с решением о классификации товара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в соответствии с решением о стране происхождения товара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сведений, заявленных в графе 31 ДТ, касающихся описания товара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 торгующей стране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весовых характеристик товара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 количестве товара в дополнительной единице измерения, заявленных в графе 41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 маркировке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 номере транспортного средства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 номере контейнера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кода характера сделки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сведений, содержащих банковские реквизиты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об условиях поставки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 лице, ответственном за финансовое урегулирование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кода валюты и общей суммы по счету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сведений, заявленных в графе 28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сведений, заявленных в графе 36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сведений, заявленных в графе «В»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сведений, заявленных в графе 44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об исчислении таможенных платежей (графа 47 ДТ)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курса валюты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статистической стоимости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кода особенности декларирования товаров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 лицах – отправителе/ получателе/ декларанте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цены товара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сведений, заявленных в графе 37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 стране назначения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о стране отправления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сведений, заявленных в графе 40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графы «А»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графы «С»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сведений графы «D» ДТ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случаи корректировки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