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e9f2" w14:textId="cfce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 едином таможенном реестре объектов интеллектуальной собственности государств-членов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11 мая 2010 года № 248.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Соглашения о едином таможенном реестре объектов интеллектуальной собственности государств-членов таможенного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провести внутригосударственные процедуры, необходимые для подписания проекта Соглашения, указанного в пункте 1 настоящего Решения, на заседании Межгосударственного совета (высшего органа таможенного союза) на уровне глав правительств 21 мая 2010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