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b83a" w14:textId="851b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корении разработки технических регламентов Евразийского экономическ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4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ь Стороны рассмотреть предложения российской Стороны, направленные на ускорение процедур и сокращение сроков разработки и принятия технических регламентов Евразийского экономического сообщества, путем передачи Комиссии таможенного союза полномочий по их принятию, и в срок до 10 мая 2010 года представить позицию Стороны по данному вопросу в Секретариат Комиссии таможенного союз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