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ddad" w14:textId="fd8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с 1 января 2010 г. устанавливаются тарифные квоты, а также объемы тарифных квот для ввоза этих товаров на территории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Перечень товаров, в отношении которых с 1 января 2010 г. устанавливаются тарифные квоты, а также объемы тарифных квот для ввоза этих товаров на территории Республики Беларусь, Республики Казахстан и Российской Федерации, утвержденный Решением Комиссии таможенного союза от 27 ноября 2009 г. № 130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«30,0» на «60,0» в графе «Объемы тарифных квот на 2010 год, тыс. тонн; Республика Беларусь» в строке «Свинина свежая, охлажденная или замороженная (код ТН ВЭД 0203), свиной тримминг (0203 29 550 2; 0203 29 900 2)»;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«9,7» в графе «Объемы тарифных квот на 2010 год, тыс. тонн; Республика Беларусь» в строку «Мясо и пищевые субпродукты домашней птицы, указанной в товарной позиции 0105, свежие, охлажденные или замороженные (код ТН ВЭД 0207)».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