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c444" w14:textId="ec6c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втором этапе формирования кадрового состава Секретариата Комиссии таможенного союза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марта 2010 года № 209.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Межгоссовета ЕврАзЭС (высшего органа таможенного союза) на уровне глав государств от 27 ноября 2009 года № 20 в целях обеспечения деятельности Комиссии таможенного союза приступить с 1 апреля 2010 года ко второму этапу формирования кадрового состава Секретариата Комиссии таможенного союза и утвердить штатное расписание Секретариата Комиссии таможенного союза согласно приложению.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