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411a" w14:textId="9ed4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к Межгосударственному Совету ЕврАзЭС (высшему органу таможенного союза) на уровне глав правительств по вопросу "О применении санитарных мер в таможенном союзе в рамках Евразийского экономического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предложения российской Стороны о совершенствовании и оптимизации контрольно-надзорных и разрешительных функций в сфере санитарно-эпидемиологического благополучия и потребительского рынка.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Министерству здравоохранения и социального развития Российской Федерации до 29 марта 2010 года представить в Секретариат Комиссии таможенного союза предложения по механизму реализации указанных предложений российской Стороны с учетом законодательства таможенного союза в целях направления их Сторонам;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Группе высокого уровня совместно с Комиссией таможенного союза выработать подходы в срок до 12 апреля 2010 г. по предложению российской Стороны и доложить на очередном заседании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