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c593" w14:textId="f18c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международных договорах в области обеспечения функционирования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Межгосударственного совета ЕврАзЭС (высшего органа таможенного союза) на уровне глав правительств "О международных договорах в области обеспечения функционирования Интегрированной информационной системы внешней и взаимной торговли таможенного союза".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Российской Стороне ускорить процесс внутригосударственного согласования проектов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 и до 12 апреля 2010 года направить их окончательный текст на рассмотрение белорусской и казахстанской Сторонам.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указанный в пункте 1 настоящего Решения проект документа для рассмотрения на очередном заседании Межгоссовета ЕврАзЭС (высшего органа таможенного союза) на уровне глав правительств.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