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a0d8" w14:textId="f73a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разработки проекта Протокола о внесении изменений и дополнений в Договор о Таможенном кодексе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195.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Специальной рабочей группы уполномоченных представителей государств – членов таможенного союза по подготовке к ратификации Договора о Таможенном кодексе таможенного союза о разработке проекта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Договор о Таможенном кодексе таможенного союза от 27 ноября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проект Протокола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 (прилагается). Просить Стороны обеспечить подписание указанного проекта Протокола до 10 апреля 2010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позицию казахстанской и российской Сторон о том, что введение в действие Таможенного кодекса таможенного союза не должно препятствовать применению Сторонами вывозных пошлин по отдельным видам товаров при их вывозе с территории государств – членов Таможенного союза.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Белорусская Сторона исходит из того, что обязательство о неприменении Сторонами вывозных пошлин во взаимной торговле однозначно зафиксировано в статье 3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06.10.2007 и статье 2 Таможенного кодекса таможенного союза и пересмотру не подлежит.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