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a0d8" w14:textId="f73a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разработки проекта Протокола о внесении изменений и дополнений в Договор о Таможенном кодексе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195.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Специальной рабочей группы уполномоченных представителей государств – членов таможенного союза по подготовке к ратификации Договора о Таможенном кодексе таможенного союза о разработке проекта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Договор о Таможенном кодексе таможенного союза от 27 ноября 2009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проект Протокола 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 от 27 ноября 2009 года (прилагается). Просить Стороны обеспечить подписание указанного проекта Протокола до 10 апреля 2010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позицию казахстанской и российской Сторон о том, что введение в действие Таможенного кодекса таможенного союза не должно препятствовать применению Сторонами вывозных пошлин по отдельным видам товаров при их вывозе с территории государств – членов Таможенного союза.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Белорусская Сторона исходит из того, что обязательство о неприменении Сторонами вывозных пошлин во взаимной торговле однозначно зафиксировано в статье 3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06.10.2007 и статье 2 Таможенного кодекса таможенного союза и пересмотру не подлежит.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