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baf" w14:textId="48b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разработке Соглашения о порядке перемещения наличной валюты через внутренние и внешние границы Таможенного союза в рамках ЕврАзЭС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информацию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Стороны о необходимости разработки Соглашения о порядке перемещения наличной валюты через внутренние и внешние границы Таможенного союза, а также о целесообразности создания экспертной группы по данным вопросам с участием центральных банков и органов финансового мониторинга Сторон.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Белорусской и российской Сторонам до 10 марта 2010 года представить Секретариату Комиссии таможенного союза позицию относительно предложений казахстанской Стороны.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года № 190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казахстанской Стороны об организации работы по разработке</w:t>
      </w:r>
      <w:r>
        <w:br/>
      </w:r>
      <w:r>
        <w:rPr>
          <w:rFonts w:ascii="Times New Roman"/>
          <w:b/>
          <w:i w:val="false"/>
          <w:color w:val="000000"/>
        </w:rPr>
        <w:t>Соглашения о порядке перемещения наличной валюты через</w:t>
      </w:r>
      <w:r>
        <w:br/>
      </w:r>
      <w:r>
        <w:rPr>
          <w:rFonts w:ascii="Times New Roman"/>
          <w:b/>
          <w:i w:val="false"/>
          <w:color w:val="000000"/>
        </w:rPr>
        <w:t>внутренние и внешние границы Таможенного союза в рамках ЕврАзЭС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кодексом Таможенного союза установлено, что таможенному декларированию в письменной форме подлежат валюта государств - членов таможенного союза, ценные бумаги и (или) валютные ценности в случаях, установленных законодательством и (или) международным договором государств - членов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статья 354</w:t>
      </w:r>
      <w:r>
        <w:rPr>
          <w:rFonts w:ascii="Times New Roman"/>
          <w:b w:val="false"/>
          <w:i w:val="false"/>
          <w:color w:val="000000"/>
          <w:sz w:val="28"/>
        </w:rPr>
        <w:t>). Принятие такого договора предусмотрено Таможенным Кодексом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354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национальными законодательствами Республики Казахстан и Российской Федерации нормы не содержат оговорки в отношении пересечения физическими лицами внутренних границ Таможенного союза (в законодательстве Республики Беларусь такая оговорка имеется) и поэтому не применимы в условиях Таможенного союза (неприменимо требование таможенного оформления при пересечении внутренних границ Таможенного союза). Кроме того, требования национальных законодательств в отношении декларирования денежной наличности, ценных бумаг и платежных документов, а также возможности беспрепятственного из вывоза в государствах - членах Таможенного союза различны, что создает проблемы для физических лиц в случаях, когда перемещение денежной наличности, ценных бумаг и платежных документов в третьи страны (из третьих стран) осуществляется резидентом одного государства - члена Таможенного союза через границы другого государства - члена Таможенного союза.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было принято 24 ноября 1998 года и действует в рамках ЕврАзЭС. Названное Соглашение не применимо в данном случае, так как помимо Российской Федерации, Республики Беларусь и Республики Казахстан сторонами данного Соглашения, являются Кыргызская Республика и Республика Таджикистан, не входящие в состав обновленного Таможенного союза. С учетом особенностей формирования нормативно-правовой базы Таможенного союза представляется целесообразным разработка и принятие специального документа Республикой Беларусь, Республикой Казахстан и Российской Федерацией.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трансграничное перемещение денежной наличности является одним из каналов отмывания криминальных доходов и финансирования терроризма.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предлагается: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в Сетевой график подготовки международных соглашений, составляющих договорно-правовую базу Таможенного союза, Соглашение о порядке перемещения наличной валюты через внутренние и внешние границы Таможенного союза;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экспертную группу по разработке данного Соглашения из представителей таможенных органов, органов финансового мониторинга, органов пограничного контроля и центральных банков стран – членов Таможенного союза.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