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26e4" w14:textId="f6d2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разработки предложений по вопросу взаимного признания регистрационных удостоверений на лекарственные средства производителей государств-членов Таможенного союза, произведенных в условиях надлежащей производственной практики (GMP)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26 февраля 2010 года № 182.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для разработки предложений по вопросу взаимного признания регистрационных удостоверений на лекарственные средства производителей государств-членов Таможенного союза, произведенных в условиях надлежащей производственной практики (GMP), а именно: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плана гармонизации национальных законодательств в сфере обращения лекарственных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плана по созданию единой регуляторной и информационной системы в сфере обращения лекарственных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процедуры взаимного признания регистрационных удостоверений на лекарственные средства производителей государств – членов Таможенного союза, произведенных в условиях надлежащей производственной практики (GMP).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Сторонам в срок до 10 марта 2010 года представить кандидатуры в состав создаваемой рабочей группы с учетом специфики регулирования вопросов: нормативно-правового регулирования доклинических, клинических испытаний, производства, упаковки, маркировки, инструкций по медицинскому применению, допуска в оборот, государственного контроля, требований при государственной регистрации лекарственных средств.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