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d26e4" w14:textId="f6d26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разработки предложений по вопросу взаимного признания регистрационных удостоверений на лекарственные средства производителей государств-членов Таможенного союза, произведенных в условиях надлежащей производственной практики (GMP)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26 февраля 2010 года № 182.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для разработки предложений по вопросу взаимного признания регистрационных удостоверений на лекарственные средства производителей государств-членов Таможенного союза, произведенных в условиях надлежащей производственной практики (GMP), а именно: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плана гармонизации национальных законодательств в сфере обращения лекарственных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плана по созданию единой регуляторной и информационной системы в сфере обращения лекарственных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процедуры взаимного признания регистрационных удостоверений на лекарственные средства производителей государств – членов Таможенного союза, произведенных в условиях надлежащей производственной практики (GMP).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Сторонам в срок до 10 марта 2010 года представить кандидатуры в состав создаваемой рабочей группы с учетом специфики регулирования вопросов: нормативно-правового регулирования доклинических, клинических испытаний, производства, упаковки, маркировки, инструкций по медицинскому применению, допуска в оборот, государственного контроля, требований при государственной регистрации лекарственных средств.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Российской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