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95a7" w14:textId="d019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устранении технических погрешностей в единой Товарной номенклатуре внешнеэкономической деятельности таможенного союза и Едином таможенном тарифе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26 февраля 2010 года № 177. Утратило силу решением Комиссии таможенного союза от 9 декабря 2011 года № 859</w:t>
      </w:r>
    </w:p>
    <w:p>
      <w:pPr>
        <w:spacing w:after="0"/>
        <w:ind w:left="0"/>
        <w:jc w:val="both"/>
      </w:pPr>
      <w:bookmarkStart w:name="z1" w:id="0"/>
      <w:r>
        <w:rPr>
          <w:rFonts w:ascii="Times New Roman"/>
          <w:b w:val="false"/>
          <w:i w:val="false"/>
          <w:color w:val="ff0000"/>
          <w:sz w:val="28"/>
        </w:rPr>
        <w:t xml:space="preserve">
      Сноска. Утратило силу решением Комиссии таможенного союза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w:t>
      </w:r>
    </w:p>
    <w:bookmarkEnd w:id="0"/>
    <w:bookmarkStart w:name="z2" w:id="1"/>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br/>
      </w:r>
      <w:r>
        <w:rPr>
          <w:rFonts w:ascii="Times New Roman"/>
          <w:b w:val="false"/>
          <w:i w:val="false"/>
          <w:color w:val="000000"/>
          <w:sz w:val="28"/>
        </w:rPr>
        <w:t>
      В целях устранения технических погрешностей в единой Товарной номенклатуре внешнеэкономической деятельности таможенного союза и Едином таможенном тарифе таможенного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Межгоссовета ЕврАзЭС (высшего органа таможенного союза) на уровне глав государств от 27 ноября 2009 года № 18, внести технические правки в единую Товарную номенклатуру внешнеэкономической деятельности таможенного союза и Единый таможенный тариф таможенного союза согласно приложению.</w:t>
      </w:r>
    </w:p>
    <w:bookmarkEnd w:id="1"/>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Кобяков</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3"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26 февраля 2010 г. № 177</w:t>
      </w:r>
    </w:p>
    <w:bookmarkEnd w:id="2"/>
    <w:bookmarkStart w:name="z4" w:id="3"/>
    <w:p>
      <w:pPr>
        <w:spacing w:after="0"/>
        <w:ind w:left="0"/>
        <w:jc w:val="left"/>
      </w:pPr>
      <w:r>
        <w:rPr>
          <w:rFonts w:ascii="Times New Roman"/>
          <w:b/>
          <w:i w:val="false"/>
          <w:color w:val="000000"/>
        </w:rPr>
        <w:t xml:space="preserve"> 
ТЕХНИЧЕСКИЕ ПРАВКИ</w:t>
      </w:r>
    </w:p>
    <w:bookmarkEnd w:id="3"/>
    <w:p>
      <w:pPr>
        <w:spacing w:after="0"/>
        <w:ind w:left="0"/>
        <w:jc w:val="both"/>
      </w:pPr>
      <w:r>
        <w:rPr>
          <w:rFonts w:ascii="Times New Roman"/>
          <w:b w:val="false"/>
          <w:i w:val="false"/>
          <w:color w:val="000000"/>
          <w:sz w:val="28"/>
        </w:rPr>
        <w:t>вносимые в тексты единой Товарной номенклатуры внешнеэкономической деятельности таможенного союза и Единого таможенного тарифа таможенного союза</w:t>
      </w:r>
    </w:p>
    <w:bookmarkStart w:name="z5" w:id="4"/>
    <w:p>
      <w:pPr>
        <w:spacing w:after="0"/>
        <w:ind w:left="0"/>
        <w:jc w:val="both"/>
      </w:pPr>
      <w:r>
        <w:rPr>
          <w:rFonts w:ascii="Times New Roman"/>
          <w:b w:val="false"/>
          <w:i w:val="false"/>
          <w:color w:val="000000"/>
          <w:sz w:val="28"/>
        </w:rPr>
        <w:t>
      В целях корректировки единой Товарной номенклатуры внешнеэкономической деятельности таможенного союза и Единого таможенного тарифа таможенного союза внести в их тексты следующие технические правки:</w:t>
      </w:r>
      <w:r>
        <w:br/>
      </w:r>
      <w:r>
        <w:rPr>
          <w:rFonts w:ascii="Times New Roman"/>
          <w:b w:val="false"/>
          <w:i w:val="false"/>
          <w:color w:val="000000"/>
          <w:sz w:val="28"/>
        </w:rPr>
        <w:t>
      1) в первом абзаце дополнительного примечания 4 к группе 20 удалить пробел между тире и кодом 2008 80 390 0 и установить пробел между дефисом и кодом 2008 99 400 0;</w:t>
      </w:r>
      <w:r>
        <w:br/>
      </w:r>
      <w:r>
        <w:rPr>
          <w:rFonts w:ascii="Times New Roman"/>
          <w:b w:val="false"/>
          <w:i w:val="false"/>
          <w:color w:val="000000"/>
          <w:sz w:val="28"/>
        </w:rPr>
        <w:t>
      2) во втором абзаце дополнительного примечания 5(в) к группе 22 установить пробел между словом «не менее» и цифрой «15»;</w:t>
      </w:r>
      <w:r>
        <w:br/>
      </w:r>
      <w:r>
        <w:rPr>
          <w:rFonts w:ascii="Times New Roman"/>
          <w:b w:val="false"/>
          <w:i w:val="false"/>
          <w:color w:val="000000"/>
          <w:sz w:val="28"/>
        </w:rPr>
        <w:t>
      3) в дополнительном примечании 2(в) к группе 27 после цифры «210» вставить знак градуса («</w:t>
      </w:r>
      <w:r>
        <w:rPr>
          <w:rFonts w:ascii="Times New Roman"/>
          <w:b w:val="false"/>
          <w:i w:val="false"/>
          <w:color w:val="000000"/>
          <w:vertAlign w:val="superscript"/>
        </w:rPr>
        <w:t>о</w:t>
      </w:r>
      <w:r>
        <w:rPr>
          <w:rFonts w:ascii="Times New Roman"/>
          <w:b w:val="false"/>
          <w:i w:val="false"/>
          <w:color w:val="000000"/>
          <w:sz w:val="28"/>
        </w:rPr>
        <w:t>») без пробела;</w:t>
      </w:r>
      <w:r>
        <w:br/>
      </w:r>
      <w:r>
        <w:rPr>
          <w:rFonts w:ascii="Times New Roman"/>
          <w:b w:val="false"/>
          <w:i w:val="false"/>
          <w:color w:val="000000"/>
          <w:sz w:val="28"/>
        </w:rPr>
        <w:t>
      4) в дополнительном примечании 1 таможенного союза к группе 27 добавить пробел между «D» и «86», «D» и «93», «D» и «3230»;</w:t>
      </w:r>
      <w:r>
        <w:br/>
      </w:r>
      <w:r>
        <w:rPr>
          <w:rFonts w:ascii="Times New Roman"/>
          <w:b w:val="false"/>
          <w:i w:val="false"/>
          <w:color w:val="000000"/>
          <w:sz w:val="28"/>
        </w:rPr>
        <w:t>
      5) в первом абзаце примечания 5 к группе 28 удалить лишний пробел между тире и кодом 2842;</w:t>
      </w:r>
      <w:r>
        <w:br/>
      </w:r>
      <w:r>
        <w:rPr>
          <w:rFonts w:ascii="Times New Roman"/>
          <w:b w:val="false"/>
          <w:i w:val="false"/>
          <w:color w:val="000000"/>
          <w:sz w:val="28"/>
        </w:rPr>
        <w:t>
      6) в третьем абзаце дополнительного примечания 1 таможенного союза к группе 39 вставить пробел между тире и цифрой «3»;</w:t>
      </w:r>
      <w:r>
        <w:br/>
      </w:r>
      <w:r>
        <w:rPr>
          <w:rFonts w:ascii="Times New Roman"/>
          <w:b w:val="false"/>
          <w:i w:val="false"/>
          <w:color w:val="000000"/>
          <w:sz w:val="28"/>
        </w:rPr>
        <w:t>
      7) в конце текста подсубпозиции 7219 23 000 поставить двоеточие и исключить знак «–» в графе «Доп.ед.изм.»;</w:t>
      </w:r>
      <w:r>
        <w:br/>
      </w:r>
      <w:r>
        <w:rPr>
          <w:rFonts w:ascii="Times New Roman"/>
          <w:b w:val="false"/>
          <w:i w:val="false"/>
          <w:color w:val="000000"/>
          <w:sz w:val="28"/>
        </w:rPr>
        <w:t>
      8) в дополнительном примечании таможенного союза к группе 76 заменить кавычки «елочки» кавычками «лапки»;</w:t>
      </w:r>
      <w:r>
        <w:br/>
      </w:r>
      <w:r>
        <w:rPr>
          <w:rFonts w:ascii="Times New Roman"/>
          <w:b w:val="false"/>
          <w:i w:val="false"/>
          <w:color w:val="000000"/>
          <w:sz w:val="28"/>
        </w:rPr>
        <w:t>
      9) в примечаниях 5 Г(iii) и 5 Г(iv) к группе 84 удалить пробел перед точкой с запятой;</w:t>
      </w:r>
      <w:r>
        <w:br/>
      </w:r>
      <w:r>
        <w:rPr>
          <w:rFonts w:ascii="Times New Roman"/>
          <w:b w:val="false"/>
          <w:i w:val="false"/>
          <w:color w:val="000000"/>
          <w:sz w:val="28"/>
        </w:rPr>
        <w:t>
      10) в примечании 9 В(i) к группе 84 удалить пробел перед точкой с запятой;</w:t>
      </w:r>
      <w:r>
        <w:br/>
      </w:r>
      <w:r>
        <w:rPr>
          <w:rFonts w:ascii="Times New Roman"/>
          <w:b w:val="false"/>
          <w:i w:val="false"/>
          <w:color w:val="000000"/>
          <w:sz w:val="28"/>
        </w:rPr>
        <w:t>
      11) в текстах подсубпозиций 8407 34 990 2 , 8407 90 900 1 , 8408 20 310 1 , 8408 20 350 1 , 8408 20 370 1 , 8408 20 510 2 , 8408 20 550 2 , 8408 20 579 1 , 8408 20 990 2 , 8529 90 870 1, 8529 90 870 2, 8536 50 150 1, 8708 10 900 1, 8708 21 900 1, 8708 29 900 1, 8708 40 500 1, 8708 40 600 1, 8708 50 300 1, 8708 50 500 1, 8708 50 700 1, 8708 70 500 1, 8708 70 910 1, 8708 70 990 1, 8708 80 300 2, 8708 80 400 3, 8708 80 500 1, 8708 91 300 1, 8708 91 500 1, 8708 92 300 1, 8708 92 500 1, 8708 94 300 1, 8708 94 500 1, 8708 95 100 0, 8708 95 500 1, 8708 99 100 0, 8708 99 910 1 удалить пробелы между текстом подсубпозиций и сноской;</w:t>
      </w:r>
      <w:r>
        <w:br/>
      </w:r>
      <w:r>
        <w:rPr>
          <w:rFonts w:ascii="Times New Roman"/>
          <w:b w:val="false"/>
          <w:i w:val="false"/>
          <w:color w:val="000000"/>
          <w:sz w:val="28"/>
        </w:rPr>
        <w:t>
      12) в текстах подсубпозиций 8407 34 990 2 , 8407 90 900 1 , 8408 20 510 2 , 8408 20 550 2 , 8408 20 579 1 , 8408 20 990 2 , 8409 91 000 1 , 8409 99 000 1 , 8483 10 210 1, 8483 10 250 1 , 8483 10 290 1 , 8483 30 800 1 , 8536 50 150 1, 8708 10 900 1, 8708 21 900 1, 8708 29 900 1, 8708 40 500 1, 8708 40 600 1, 8708 50 300 1, 8708 50 500 1, 8708 50 700 1, 8708 70 500 1, 8708 70 910 1, 8708 70 990 1, 8708 80 300 2, 8708 80 400 3, 8708 80 500 1, 8708 91 300 1, 8708 91 500 1, 8708 92 300 1, 8708 92 500 1, 8708 94 300 1, 8708 94 500 1, 8708 95 500 1, 8708 99 910 1, 9026 20 200 1 , 9029 20 310 1 вставить пробелы между тире и кодами «8701» и «8705»;</w:t>
      </w:r>
      <w:r>
        <w:br/>
      </w:r>
      <w:r>
        <w:rPr>
          <w:rFonts w:ascii="Times New Roman"/>
          <w:b w:val="false"/>
          <w:i w:val="false"/>
          <w:color w:val="000000"/>
          <w:sz w:val="28"/>
        </w:rPr>
        <w:t>
      13) в тексте подсубпозиции 8418 50 910 0 разместить на одной строке код «8418 40» без разрыва;</w:t>
      </w:r>
      <w:r>
        <w:br/>
      </w:r>
      <w:r>
        <w:rPr>
          <w:rFonts w:ascii="Times New Roman"/>
          <w:b w:val="false"/>
          <w:i w:val="false"/>
          <w:color w:val="000000"/>
          <w:sz w:val="28"/>
        </w:rPr>
        <w:t>
      14) в подсубпозициях 8433 51 000 1 и 8433 51 000 9 в графе «Ставка ввозной таможенной пошлины (в процентах от таможенной стоимости либо в евро, либо в долларах США)» заменить слово «немее» на «не менее»;</w:t>
      </w:r>
      <w:r>
        <w:br/>
      </w:r>
      <w:r>
        <w:rPr>
          <w:rFonts w:ascii="Times New Roman"/>
          <w:b w:val="false"/>
          <w:i w:val="false"/>
          <w:color w:val="000000"/>
          <w:sz w:val="28"/>
        </w:rPr>
        <w:t>
      15) в подсубпозициях 8433 59 110 1 и 8433 59 110 9 заменить в графе «Ставка ввозной таможенной пошлины (в процентах от таможенной стоимости либо в евро, либо в долларах США)» слово «можности» на слово «мощности»;</w:t>
      </w:r>
      <w:r>
        <w:br/>
      </w:r>
      <w:r>
        <w:rPr>
          <w:rFonts w:ascii="Times New Roman"/>
          <w:b w:val="false"/>
          <w:i w:val="false"/>
          <w:color w:val="000000"/>
          <w:sz w:val="28"/>
        </w:rPr>
        <w:t>
      16) в подсубпозиции на трех дефисах, следующей за подсубпозицией 8482 10 900 1 , в графе «Доп.ед.изм.» исключить «шт»;</w:t>
      </w:r>
      <w:r>
        <w:br/>
      </w:r>
      <w:r>
        <w:rPr>
          <w:rFonts w:ascii="Times New Roman"/>
          <w:b w:val="false"/>
          <w:i w:val="false"/>
          <w:color w:val="000000"/>
          <w:sz w:val="28"/>
        </w:rPr>
        <w:t>
      17) в дополнительном примечании 2 таможенного союза к группе 85 заменить «безкорпусные» на «бескорпусные»;</w:t>
      </w:r>
      <w:r>
        <w:br/>
      </w:r>
      <w:r>
        <w:rPr>
          <w:rFonts w:ascii="Times New Roman"/>
          <w:b w:val="false"/>
          <w:i w:val="false"/>
          <w:color w:val="000000"/>
          <w:sz w:val="28"/>
        </w:rPr>
        <w:t>
      18) в дополнительном примечании 4 таможенного союза к группе 87 заменить точку после кода «8716 39 590 1» на запятую;</w:t>
      </w:r>
      <w:r>
        <w:br/>
      </w:r>
      <w:r>
        <w:rPr>
          <w:rFonts w:ascii="Times New Roman"/>
          <w:b w:val="false"/>
          <w:i w:val="false"/>
          <w:color w:val="000000"/>
          <w:sz w:val="28"/>
        </w:rPr>
        <w:t>
      19) в тексте подсубпозиции 8702 10 119 1 удалить пробел перед сноской;</w:t>
      </w:r>
      <w:r>
        <w:br/>
      </w:r>
      <w:r>
        <w:rPr>
          <w:rFonts w:ascii="Times New Roman"/>
          <w:b w:val="false"/>
          <w:i w:val="false"/>
          <w:color w:val="000000"/>
          <w:sz w:val="28"/>
        </w:rPr>
        <w:t>
      20) в тексте подсубпозиции 8708 21 900 1 код «8708 21 100 0» разместить на одной строке без разрыва;</w:t>
      </w:r>
      <w:r>
        <w:br/>
      </w:r>
      <w:r>
        <w:rPr>
          <w:rFonts w:ascii="Times New Roman"/>
          <w:b w:val="false"/>
          <w:i w:val="false"/>
          <w:color w:val="000000"/>
          <w:sz w:val="28"/>
        </w:rPr>
        <w:t>
      21) в тексте подсубпозиции 8708 29 900 1 код «8708 29 100 0» разместить на одной строке без разрыва;</w:t>
      </w:r>
      <w:r>
        <w:br/>
      </w:r>
      <w:r>
        <w:rPr>
          <w:rFonts w:ascii="Times New Roman"/>
          <w:b w:val="false"/>
          <w:i w:val="false"/>
          <w:color w:val="000000"/>
          <w:sz w:val="28"/>
        </w:rPr>
        <w:t>
      22) в тексте подсубпозиции 8708 40 500 1 код «8708 40 200» разместить на одной строке без разрыва;</w:t>
      </w:r>
      <w:r>
        <w:br/>
      </w:r>
      <w:r>
        <w:rPr>
          <w:rFonts w:ascii="Times New Roman"/>
          <w:b w:val="false"/>
          <w:i w:val="false"/>
          <w:color w:val="000000"/>
          <w:sz w:val="28"/>
        </w:rPr>
        <w:t>
      23) в тексте подсубпозиции 8708 50 300 1 код «8708 50 200» разместить на одной строке без разрыва;</w:t>
      </w:r>
      <w:r>
        <w:br/>
      </w:r>
      <w:r>
        <w:rPr>
          <w:rFonts w:ascii="Times New Roman"/>
          <w:b w:val="false"/>
          <w:i w:val="false"/>
          <w:color w:val="000000"/>
          <w:sz w:val="28"/>
        </w:rPr>
        <w:t>
      24) в тексте подсубпозиций 8708 70 500 1, 8708 70 910 1 и 8708 70 990 1 код «8708 70 100 0» разместить на одной строке без разрыва;</w:t>
      </w:r>
      <w:r>
        <w:br/>
      </w:r>
      <w:r>
        <w:rPr>
          <w:rFonts w:ascii="Times New Roman"/>
          <w:b w:val="false"/>
          <w:i w:val="false"/>
          <w:color w:val="000000"/>
          <w:sz w:val="28"/>
        </w:rPr>
        <w:t>
      25) в тексте подсубпозиции 8708 80 300 2 код «8708 80 150» разместить на одной строке без разрыва;</w:t>
      </w:r>
      <w:r>
        <w:br/>
      </w:r>
      <w:r>
        <w:rPr>
          <w:rFonts w:ascii="Times New Roman"/>
          <w:b w:val="false"/>
          <w:i w:val="false"/>
          <w:color w:val="000000"/>
          <w:sz w:val="28"/>
        </w:rPr>
        <w:t>
      26) в тексте подсубпозиции 8708 80 300 3 вставить пробел между тире и цифрами «235» и «280», «1150» и «1060»;</w:t>
      </w:r>
      <w:r>
        <w:br/>
      </w:r>
      <w:r>
        <w:rPr>
          <w:rFonts w:ascii="Times New Roman"/>
          <w:b w:val="false"/>
          <w:i w:val="false"/>
          <w:color w:val="000000"/>
          <w:sz w:val="28"/>
        </w:rPr>
        <w:t>
      27) в тексте подсубпозиции 8708 80 400 3 код «8708 80 150» разместить на одной строке без разрыва;</w:t>
      </w:r>
      <w:r>
        <w:br/>
      </w:r>
      <w:r>
        <w:rPr>
          <w:rFonts w:ascii="Times New Roman"/>
          <w:b w:val="false"/>
          <w:i w:val="false"/>
          <w:color w:val="000000"/>
          <w:sz w:val="28"/>
        </w:rPr>
        <w:t>
      28) в дополнительных примечаниях 1 и 2 таможенного союза к группе 88 заменить кавычки «елочки» кавычками «лапки»;</w:t>
      </w:r>
      <w:r>
        <w:br/>
      </w:r>
      <w:r>
        <w:rPr>
          <w:rFonts w:ascii="Times New Roman"/>
          <w:b w:val="false"/>
          <w:i w:val="false"/>
          <w:color w:val="000000"/>
          <w:sz w:val="28"/>
        </w:rPr>
        <w:t>
      29) в подсубпозиции 9405 91 900 исключить знак «–» в графе «Доп.ед.изм.».</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