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33d0" w14:textId="0973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формированию Единого экономического пространства Республики Беларусь, Республики Казахстан и Российской Федерации на 2010-2011 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158.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выполнения Плана действий по формированию Единого экономического пространства Республики Беларусь, Республики Казахстан и Российской Федерации, утвержденного решением Межгосударственного совета ЕврАзЭС (высшего органа таможенного союза) на уровне глав государств от 19 декабря 2009 года № 35,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об организации работы по формированию правовой базы Единого экономического пространства Республики Беларусь, Республики Казахстан и Российской Федерации (ЕЭП).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правовой базы ЕЭП на 2010-2011 годы (прилагается).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групп (подгрупп) по подготовке правовой базы ЕЭП (прилагается).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Сторонам в течение 15 дней представить в Секретариат Интеграционного Комитета ЕврАзЭС кандидатуры руководителей и экспертов национальных частей рабочих групп (подгрупп).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Стороны, ответственные за разработку проектов соглашений по формированию правовой базы ЕЭП, согласно приложению № 1.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Просить Стороны, ответственные за разработку проектов соглашений, представить в Секретариат Интеграционного Комитета ЕврАзЭС предложения по содержательному наполнению проектов соглашений ЕЭП до 20 февраля 2010 года.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Секретариату Интеграционного Комитета ЕврАзЭС разработать График проведения совещаний экспертов Сторон по согласованию проектов международных договоров, формирующих ЕЭП, внести на очередное заседание Комиссии таможенного союза и обеспечить координацию работы Сторон по его выполнению.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Сторонам обеспечить выполнение Календарного плана в установленные сроки.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158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план</w:t>
      </w:r>
      <w:r>
        <w:br/>
      </w:r>
      <w:r>
        <w:rPr>
          <w:rFonts w:ascii="Times New Roman"/>
          <w:b/>
          <w:i w:val="false"/>
          <w:color w:val="000000"/>
        </w:rPr>
        <w:t>формирования правовой базы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 на 2010-2011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913"/>
        <w:gridCol w:w="3609"/>
        <w:gridCol w:w="5689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пакет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пакет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позиций (концепций) Сторон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 соглашений и представление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разработчику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февраль-апрель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базовых проектов соглашений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в трехстороннем формате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2010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2010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уровне экспертов сторон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июнь-сентябрь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внутригосударственных согласований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2010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2010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Комиссией Таможенного союза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2010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2010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внутригосударственных процедур,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подписания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2010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декабрь-февраль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–2011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Межгоссоветом (высшим органом ТС)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2010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(ратификация)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2011 г.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2012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158 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Рабочие группы (подгруппы)</w:t>
      </w:r>
      <w:r>
        <w:br/>
      </w:r>
      <w:r>
        <w:rPr>
          <w:rFonts w:ascii="Times New Roman"/>
          <w:b/>
          <w:i w:val="false"/>
          <w:color w:val="000000"/>
        </w:rPr>
        <w:t>по подготовке правовой базы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Российской Федерации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номера проектов приведены в соответствии с Перечнем документов, разрабатываемых в целях формирования Единого экономического пространства Республики Беларусь, Республики Казахстан и Российской Федерации (прилагается).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158 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СТОРОНЫ,</w:t>
      </w:r>
      <w:r>
        <w:br/>
      </w:r>
      <w:r>
        <w:rPr>
          <w:rFonts w:ascii="Times New Roman"/>
          <w:b/>
          <w:i w:val="false"/>
          <w:color w:val="000000"/>
        </w:rPr>
        <w:t>ответственные за подготовку проектов соглашений, направленных</w:t>
      </w:r>
      <w:r>
        <w:br/>
      </w:r>
      <w:r>
        <w:rPr>
          <w:rFonts w:ascii="Times New Roman"/>
          <w:b/>
          <w:i w:val="false"/>
          <w:color w:val="000000"/>
        </w:rPr>
        <w:t>на формирование Единого экономического пространства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Беларусь, Республики Казахстан и Российской Федерации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1786"/>
        <w:gridCol w:w="2303"/>
        <w:gridCol w:w="1964"/>
        <w:gridCol w:w="1964"/>
        <w:gridCol w:w="2502"/>
      </w:tblGrid>
      <w:tr>
        <w:trPr>
          <w:trHeight w:val="30" w:hRule="atLeast"/>
        </w:trPr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Сторон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док)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док)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док)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пакет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согласованной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макроэкономической политике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 ("макро-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и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("Естественные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и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("Конкуренция,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госзакупки")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("Субсидии")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("Субсидии")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("Конкуренция,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госзакупки")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("Свобода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услуг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основах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("Свобода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услуг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на финансовых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капитала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"Свобода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рынка нефти,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"Энергетика"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едином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в том числе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доступа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 естественных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тарифной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"Связь"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нелегальной 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из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"Свобода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правовом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 трудящихся-мигрантов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 их семей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"Свобода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и правилах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 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пакет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валютной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"Свобода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обеспечении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электроэнергетики,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и 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"Энергетика"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транспортировки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газотранспортным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системам, включая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и 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"Энергетика"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транспортировки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системе 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"Энергетика"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регулировании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включая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