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64bd" w14:textId="eb16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Комитете по вопросам регулирования внешней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января 2010 года № 157. Утратило силу решением Коллегии Евразийской экономической комиссии от 7 марта 2012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07.03.2012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вопросам регулирования внешней торговли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правительства Республики Беларусь, Республики Казахстан и Российской Федерации в срок до 15 февраля 2010 года представить предложения по составу Комитета по вопросам регулирования внешней торговли.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2010 года № 157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Комитете по вопросам регулирования внешней торговли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Положение с изменениями, внесенными решением Комиссии Таможенного союза от 02.03.2011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вопросам регулирования внешней торговли (далее - Комитет) создается при Комиссии таможенного союза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Комитета является предварительное рассмотрение предложений и согласование позиций государств – членов таможенного союза по вопросам введения, применения, изменения или прекращения действия мер регулирования внешней торговли товарами с государствами, не входящими в таможенный союз, по которым Комиссия в пределах своих полномочий принимает имеющие обязательный характер решения, а также подготовка соответствующих рекомендаций для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осуществляет свою деятельность, руководствуясь международными договорами государств – членов таможенного союза, решениями высшего органа таможенного союза и Комиссии таможенного союза, а также в соответствии с Правилами процедуры Комиссии таможенного союза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состав Комитета входят по два представителя органов исполнительной власти государств – членов таможенного союза, к ведению которых относятся вопросы таможенно-тарифного и нетарифного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работой Комитета осуществляет Председатель Комитета, назначаемый Комиссией из состава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Комитета утверждается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Председательство в Комитете осуществляется поочередно в порядке русского алфавита каждым государством – членом таможенного союза в течение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представляет Комитет на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согласовывает дату, время проведения и проект повестки дня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организует работу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ведет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информирует Комиссию о принятых Комитетом рекомендациях.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Комитета его полномочия временно возлагаются на члена Комитета от того государства - члена таможенного союза, представителем которого является Председатель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Информационное, правовое, организационно-техническое обеспечение деятельности Комитета осуществляется Секретариатом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Проект повестки дня заседания Комитета готовится Секретариатом Комиссии, представляется для согласования Председателю Комитета и направляется, в том числе в электронном виде, членам Комитета не позднее, чем за 20 дней до даты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Комиссии обеспечивает подготовку материалов по вопросам, включенным в повестку дня заседания Комитета, и их направление, в том числе в электронном виде, членам Комитета не позднее, чем за 7 дней до даты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Заседания Комитета проводятся по мере необходимости, как правило, в помещениях Секретариата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могут проводиться в любом из городов государства – члена таможенного союза по решению Комитета, принимаемому на основе предложений этого государства. В этом случае принимающее государство обеспечивает все необходимые условия для организации и проведения заседаний Комитета, за исключением случаев проведения заседаний в помещениях Секретариата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Комитета заседания могут проводиться в режиме видеоконференции.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Расходы, связанные с участием члена Комитета в заседаниях, несет соответствующий орган исполнительной власти направляющего государства - члена таможенного союза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заседаниях Комитета участвуют все члены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исключительных случаях полномочия только одного члена Комитета от каждого государства - члена таможенного союза могут быть переданы полномочному представителю этого государства или другому члену Комитета этого же государства. Полномочия для участия в заседании предъявляются Председателю Комитета до начала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заседаниях Комитета могут присутствовать руководители (заместители руководителей) структурных подразделений Секретариата Комиссии, в компетенцию которых входят рассматриваемые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Каждый член Комитета вправе пригласить для участия в заседании Комитета по одному эксперту.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итогам рассмотрения предложений по вопросам регулирования внешней торговли товарами Комитет готовит соответствующие рекомендации для Комиссии, которые оформляются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правило, протоколы подписываются всеми членами Комитета, присутствующими на заседании, после окончания заседания и в течение трех рабочих дней направляются для информации уполномоченным органам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Рекомендации принимаются членами Комитета консенсусом. В случае, если рекомендации не приняты, особое мнение членов Комитета прилагается в письменном виде к протоколу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Члены Комитета могут рекомендовать снять вопрос с рассмотрения Комиссии, если, по их мнению, данный вопрос требует дополнительной проработки в государствах – членах таможенного союза, а также сформировать временную рабочую группу из экспертов государств – членов таможенного союза для выработки согласованной позиции.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Рекомендации Комитета по вопросам введения, пересмотра, отмены либо о неприменении специальной защитной, антидемпинговой или компенсационной меры оформляются Комитетом в срок, не противоречащий положениям Соглашения о применении специальных защитных, антидемпинговых и компенсационных мер по отношению к третьим странам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2008 года, Соглашения о порядке применения специальных защитных, антидемпинговых и компенсационных мер в течение переходного периода и действующих нормативно – правовых документов Комиссии Таможенного союза по вопросам применения специальных защитных, антидемпинговых и компенсационных мер на единой таможенной территории Таможенного союза, но не более 60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Протоколы заседаний Комитета хранятся в Секретариате Комиссии.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