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de70" w14:textId="63cd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  Соглашения о сотрудничестве и взаимопомощи в таможенных делах по вопросам деятельности представительств таможенных служб государств–членов Таможенного союза в рамках ЕврАзЭС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9 декабря 2010 года № 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государств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в целом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сотрудничестве и взаимопомощи в таможенных делах по вопросам деятельности представительств таможенных служб государств – членов Таможенного союза в рамках ЕврАзЭС (далее – проект Соглашения)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правительствам Сторон доработать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 провести внутригосударственные процедуры, необходимые для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членам Комиссии Таможенного союза подписать Соглашение, указанное в пункте 1 настоящего Решения, в рабочем порядке.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9"/>
        <w:gridCol w:w="4379"/>
        <w:gridCol w:w="4082"/>
      </w:tblGrid>
      <w:tr>
        <w:trPr>
          <w:trHeight w:val="30" w:hRule="atLeast"/>
        </w:trPr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Межгосударственного Совета ЕврАзЭС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(Высшего органа Таможенного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уровне глав государств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2010 года № 67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и взаимопомощи в таможенных делах по</w:t>
      </w:r>
      <w:r>
        <w:br/>
      </w:r>
      <w:r>
        <w:rPr>
          <w:rFonts w:ascii="Times New Roman"/>
          <w:b/>
          <w:i w:val="false"/>
          <w:color w:val="000000"/>
        </w:rPr>
        <w:t>
вопросам деятельности представительств таможенных служб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Таможенного союза в рамках Евразийского экономического сообщества, именуемые в дальнейшем Сторонами, основываясь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 от 27 ноября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решениях Межгосударственного совета ЕврАзЭС (Высшего органа Таможенного союза);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дружественные отношения посредством сотрудничества в области таможенного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взаимодействие таможенных служб на таможенной территории Таможенного союза в рамках ЕврАзЭС (далее - Таможенный союз);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правовые основания пребывания и взаимодействия сотрудников Представительств таможенных служб государств - членов Таможенного союза, согласились о нижеследующем: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«таможенные службы Сторон» - государственные органы Сторон, уполномоченные в области таможенного дела;«Представительство таможенной службы» - уполномоченное организационное подразделение таможенной службы Стороны, действующее на территории государства - 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«сотрудники Представительства» - лица направленные для работы в Представительство таможенной службы и приступившие к исполнению функций, возложенных на Представительство таможенной службы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«члены семей сотрудников Представительства» - супруги, дети, а также постоянно совместно проживающие с сотрудниками Представительства, находящиеся на их иждивении родственники.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учреждают Представительства таможенных служб в государствах – членах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Стороны может образовываться в форме обособленного подразделения, наделенного правами юридического лица, либо в составе дипломатического представительства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действует на основе законодательства Стороны, учредившей данное Представительство таможенной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соблюдает законодательство страны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возглавляет Руководитель Представительства таможенной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Представительства таможенной службы является членом коллегии таможенной службы страны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Стороны может иметь свою печать и банковский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Представительства таможенной службы осуществляется на основании Положения, утверждаемого руководителем таможенной службы Стороны.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Представительства таможенной службы в целях обеспечения взаимодействия таможенных служб Сторон осуществляют следующие основные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исполнения таможенного законодательства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повышению эффективности реализации законодательства Таможенного союза,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осуществления в стране пребывания таможенного и иных видов государственного контроля в пунктах пропуска на таможенной границе Таможенного союза, выработка предложений по их унификации и совершенствованию;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данных о товаропотоках, перемещаемых через таможенную границу Таможенного союза (включая транзитные товары и товары физических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изучение таможенных технологий, применяемых таможенной службой страны пребывания, и информирование таможенных служб Сторон о положительном опыте;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информационном обмене между таможенными службами Сторон.</w:t>
      </w:r>
    </w:p>
    <w:bookmarkEnd w:id="10"/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Представительства таможенной службы в целях обеспечения исполнения возложенных на них функций, в рамках своей компетенции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таможенной службы в таможенных службах Сторон, Комиссии Таможенного союза, международных организациях в области таможенного дела, органах управления интеграцией на пространстве ЕврАзЭС и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таможенной службой страны пребывания по вопросам повышения эффективности таможенного контроля на единой таможенной территории и развития таможенной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должностными лицами таможенных органов страны пребывания по выявлению и устранению проблемных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 исполнительной власти страны пребывания, осуществляющими пограничный, таможенный и иные виды государственного контроля на таможенной границе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органами государственной власти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реализации совместных информационных таможенных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осуществлении международного обмена информацией по вопросам правоохранительной деятельности и взаимодействовать с правоохранительными подразделениями таможенных служб Сторон.</w:t>
      </w:r>
    </w:p>
    <w:bookmarkEnd w:id="12"/>
    <w:bookmarkStart w:name="z5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Представительств таможенных служб в форме обособленных подразделений руководители и заместители руководителей данных Представительств, а также члены их семей наделяются в стране пребывания теми же привилегиями и иммунитетами, что и члены дипломатического персонала иностранных дипломатических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штатные единицы руководителя и заместителя руководителя представительства таможенных служб Сторон включаются (передаются, прикрепляются) в состав дипломатического представительства (министерств иностранных дел)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Служебные помещения, официальная корреспонденция, архивы и документы Представительства таможенной службы неприкосновенны.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Представительств таможенных служб Сторон осуществляется Стороной, таможенную службу которой они представляют.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на себя обязательства по обеспечению Представительства таможенной службы на безвозмездной, паритетной основе служебными помещениями.</w:t>
      </w:r>
    </w:p>
    <w:bookmarkEnd w:id="14"/>
    <w:bookmarkStart w:name="z5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располагается по месту нахождения таможенной службы страны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таможенных служб Сторон сотрудники Представительства таможенной службы могут размещаться в иных местах в стране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Состав, численность и структура Представительства таможенной службы определяется таможенной службой учредившей его Стороны по согласованию с таможенной службой страны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посещения сотрудниками Представительства таможенной службы таможенных органов, а также пунктов пропуска страны пребывания на таможенной границе Таможенного союза аналогичен порядку посещения указанных объектов сотрудниками таможенной службы страны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Отдельные вопросы, связанные с обеспечением деятельности Представительств таможенных служб Сторон, могут решаться по согласованию Стороны, учредившей Представительство таможенной службы, и страны пребывания.</w:t>
      </w:r>
    </w:p>
    <w:bookmarkEnd w:id="16"/>
    <w:bookmarkStart w:name="z6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освобождается от всех видов налогов и других обязательных платежей, подлежащих внесению в бюджеты всех уровней страны пребывания кроме таких налогов, и других обязательных платежей, которые представляют собой плату за конкретные виды обслуживания.</w:t>
      </w:r>
    </w:p>
    <w:bookmarkEnd w:id="18"/>
    <w:bookmarkStart w:name="z6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признает имеющими силу документы, удостоверяющие личность, право управления транспортными средствами, а также служебные документы сотрудников Представительств таможенных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Таможенная служба страны пребывания обеспечивает сотрудников Представительств таможенных служб служебными документами, подтверждающими их статус.</w:t>
      </w:r>
    </w:p>
    <w:bookmarkEnd w:id="20"/>
    <w:bookmarkStart w:name="z7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1"/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протоколами.</w:t>
      </w:r>
    </w:p>
    <w:bookmarkEnd w:id="22"/>
    <w:bookmarkStart w:name="z7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3"/>
    <w:bookmarkStart w:name="z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 Сторонам, любая из Сторон передает этот спор для рассмотрения в Суд Евразийского экономического сообщества.</w:t>
      </w:r>
    </w:p>
    <w:bookmarkEnd w:id="24"/>
    <w:bookmarkStart w:name="z7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5"/>
    <w:bookmarkStart w:name="z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подписания и подлежит ратификации.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2010 года в единственном подлинном экземпляре на русском языке. Подлинный экземпляр хранится в Комиссии Таможенного союза, который направит каждой Стороне его заверенную копию.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9"/>
        <w:gridCol w:w="4379"/>
        <w:gridCol w:w="4082"/>
      </w:tblGrid>
      <w:tr>
        <w:trPr>
          <w:trHeight w:val="30" w:hRule="atLeast"/>
        </w:trPr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