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5548" w14:textId="e3e5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ходе выполнения Плана действий по формированию Единого экономического пространства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9 декабря 2010  года № 65</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государств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 к сведению информацию членов Комиссии Таможенного союза и Генерального секретаря ЕврАзЭС о ходе выполнения Плана действий по формированию Единого экономического пространства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2. Утвердить </w:t>
      </w:r>
      <w:r>
        <w:rPr>
          <w:rFonts w:ascii="Times New Roman"/>
          <w:b w:val="false"/>
          <w:i w:val="false"/>
          <w:color w:val="000000"/>
          <w:sz w:val="28"/>
        </w:rPr>
        <w:t>перечень</w:t>
      </w:r>
      <w:r>
        <w:rPr>
          <w:rFonts w:ascii="Times New Roman"/>
          <w:b w:val="false"/>
          <w:i w:val="false"/>
          <w:color w:val="000000"/>
          <w:sz w:val="28"/>
        </w:rPr>
        <w:t xml:space="preserve"> соглашений, формирующих Единое экономическое пространство Республики Беларусь, Республики Казахстан и Российской Федерации (прилагается).</w:t>
      </w:r>
      <w:r>
        <w:br/>
      </w:r>
      <w:r>
        <w:rPr>
          <w:rFonts w:ascii="Times New Roman"/>
          <w:b w:val="false"/>
          <w:i w:val="false"/>
          <w:color w:val="000000"/>
          <w:sz w:val="28"/>
        </w:rPr>
        <w:t>
</w:t>
      </w:r>
      <w:r>
        <w:rPr>
          <w:rFonts w:ascii="Times New Roman"/>
          <w:b w:val="false"/>
          <w:i w:val="false"/>
          <w:color w:val="000000"/>
          <w:sz w:val="28"/>
        </w:rPr>
        <w:t>
      3. Принять:</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согласованной макроэкономической политике;</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создании условий на финансовых рынках для свободного движения капитала;</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согласованных принципах валютной политики.</w:t>
      </w:r>
      <w:r>
        <w:br/>
      </w:r>
      <w:r>
        <w:rPr>
          <w:rFonts w:ascii="Times New Roman"/>
          <w:b w:val="false"/>
          <w:i w:val="false"/>
          <w:color w:val="000000"/>
          <w:sz w:val="28"/>
        </w:rPr>
        <w:t>
</w:t>
      </w:r>
      <w:r>
        <w:rPr>
          <w:rFonts w:ascii="Times New Roman"/>
          <w:b w:val="false"/>
          <w:i w:val="false"/>
          <w:color w:val="000000"/>
          <w:sz w:val="28"/>
        </w:rPr>
        <w:t>
      4. Уполномоченным лицам Республики Беларусь, Республики Казахстан и Российской Федерации подписать в рабочем порядке:</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конкуренции;</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предоставления промышленных субсидий (приложения: 1,2,3 и 4);</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государственной поддержки сельского хозяйства;</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государственных (муниципальных) закупках;</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торговле услугами и инвестициях в государствах-членах ЕЭП (приложения: I, II, III, IV и V);</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регулирования в сфере охраны и защиты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правилах доступа к услугам естественных монополий в сфере транспортировки газа по газотранспортным системам, включая основы ценообразования и тарифной политики;</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регулировании доступа к услугам естественных монополий в сфере железнодорожного транспорта, включая основы тарифной политики</w:t>
      </w:r>
      <w:r>
        <w:br/>
      </w:r>
      <w:r>
        <w:rPr>
          <w:rFonts w:ascii="Times New Roman"/>
          <w:b w:val="false"/>
          <w:i w:val="false"/>
          <w:color w:val="000000"/>
          <w:sz w:val="28"/>
        </w:rPr>
        <w:t>
</w:t>
      </w:r>
      <w:r>
        <w:rPr>
          <w:rFonts w:ascii="Times New Roman"/>
          <w:b w:val="false"/>
          <w:i w:val="false"/>
          <w:color w:val="000000"/>
          <w:sz w:val="28"/>
        </w:rPr>
        <w:t>
      5. Правительствам Сторон обеспечить ратификацию Соглашений, формирующих Единое экономическое пространство, до 1 июля 2011 года и их вступление в силу с 1 января 2012 года.</w:t>
      </w:r>
      <w:r>
        <w:br/>
      </w:r>
      <w:r>
        <w:rPr>
          <w:rFonts w:ascii="Times New Roman"/>
          <w:b w:val="false"/>
          <w:i w:val="false"/>
          <w:color w:val="000000"/>
          <w:sz w:val="28"/>
        </w:rPr>
        <w:t>
</w:t>
      </w:r>
      <w:r>
        <w:rPr>
          <w:rFonts w:ascii="Times New Roman"/>
          <w:b w:val="false"/>
          <w:i w:val="false"/>
          <w:color w:val="000000"/>
          <w:sz w:val="28"/>
        </w:rPr>
        <w:t>
      6. С целью дальнейшего развития Единого экономического пространства Правительства Республики Беларусь, Республики Казахстан и Российской Федерации могут при необходимости принимать согласованные предложения о внесении уточнений в отдельные положения Соглашений, формирующих Единое экономическое пространство.</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133"/>
      </w:tblGrid>
      <w:tr>
        <w:trPr>
          <w:trHeight w:val="96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 xml:space="preserve">Российской </w:t>
            </w:r>
            <w:r>
              <w:br/>
            </w:r>
            <w:r>
              <w:rPr>
                <w:rFonts w:ascii="Times New Roman"/>
                <w:b w:val="false"/>
                <w:i w:val="false"/>
                <w:color w:val="000000"/>
                <w:sz w:val="20"/>
              </w:rPr>
              <w:t>
</w:t>
            </w:r>
            <w:r>
              <w:rPr>
                <w:rFonts w:ascii="Times New Roman"/>
                <w:b w:val="false"/>
                <w:i/>
                <w:color w:val="000000"/>
                <w:sz w:val="20"/>
              </w:rPr>
              <w:t>Федерации</w:t>
            </w:r>
          </w:p>
        </w:tc>
      </w:tr>
    </w:tbl>
    <w:bookmarkStart w:name="z2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Межгосударственного Совета ЕврАзЭС</w:t>
      </w:r>
      <w:r>
        <w:br/>
      </w:r>
      <w:r>
        <w:rPr>
          <w:rFonts w:ascii="Times New Roman"/>
          <w:b w:val="false"/>
          <w:i w:val="false"/>
          <w:color w:val="000000"/>
          <w:sz w:val="28"/>
        </w:rPr>
        <w:t xml:space="preserve">
(Высшего органа таможенного союза)      </w:t>
      </w:r>
      <w:r>
        <w:br/>
      </w:r>
      <w:r>
        <w:rPr>
          <w:rFonts w:ascii="Times New Roman"/>
          <w:b w:val="false"/>
          <w:i w:val="false"/>
          <w:color w:val="000000"/>
          <w:sz w:val="28"/>
        </w:rPr>
        <w:t xml:space="preserve">
от 9 декабря 2010 года № 65          </w:t>
      </w:r>
    </w:p>
    <w:bookmarkEnd w:id="1"/>
    <w:bookmarkStart w:name="z26" w:id="2"/>
    <w:p>
      <w:pPr>
        <w:spacing w:after="0"/>
        <w:ind w:left="0"/>
        <w:jc w:val="left"/>
      </w:pPr>
      <w:r>
        <w:rPr>
          <w:rFonts w:ascii="Times New Roman"/>
          <w:b/>
          <w:i w:val="false"/>
          <w:color w:val="000000"/>
        </w:rPr>
        <w:t xml:space="preserve"> 
ПЕРЕЧЕНЬ СОГЛАШЕНИЙ,</w:t>
      </w:r>
      <w:r>
        <w:br/>
      </w:r>
      <w:r>
        <w:rPr>
          <w:rFonts w:ascii="Times New Roman"/>
          <w:b/>
          <w:i w:val="false"/>
          <w:color w:val="000000"/>
        </w:rPr>
        <w:t>
формирующих Единое экономическое пространство</w:t>
      </w:r>
      <w:r>
        <w:br/>
      </w:r>
      <w:r>
        <w:rPr>
          <w:rFonts w:ascii="Times New Roman"/>
          <w:b/>
          <w:i w:val="false"/>
          <w:color w:val="000000"/>
        </w:rPr>
        <w:t>
Республики Беларусь, Республики Казахстан и</w:t>
      </w:r>
      <w:r>
        <w:br/>
      </w:r>
      <w:r>
        <w:rPr>
          <w:rFonts w:ascii="Times New Roman"/>
          <w:b/>
          <w:i w:val="false"/>
          <w:color w:val="000000"/>
        </w:rPr>
        <w:t>
Российской Федерации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ЭКОНОМИЧЕСКАЯ ПОЛИТИКА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rPr>
                <w:rFonts w:ascii="Times New Roman"/>
                <w:b w:val="false"/>
                <w:i w:val="false"/>
                <w:color w:val="000000"/>
                <w:sz w:val="20"/>
              </w:rPr>
              <w:t>Соглашение</w:t>
            </w:r>
            <w:r>
              <w:rPr>
                <w:rFonts w:ascii="Times New Roman"/>
                <w:b w:val="false"/>
                <w:i w:val="false"/>
                <w:color w:val="000000"/>
                <w:sz w:val="20"/>
              </w:rPr>
              <w:t xml:space="preserve"> о согласованной макроэкономической политике</w:t>
            </w:r>
            <w:r>
              <w:br/>
            </w:r>
            <w:r>
              <w:rPr>
                <w:rFonts w:ascii="Times New Roman"/>
                <w:b w:val="false"/>
                <w:i w:val="false"/>
                <w:color w:val="000000"/>
                <w:sz w:val="20"/>
              </w:rPr>
              <w:t>
2. </w:t>
            </w:r>
            <w:r>
              <w:rPr>
                <w:rFonts w:ascii="Times New Roman"/>
                <w:b w:val="false"/>
                <w:i w:val="false"/>
                <w:color w:val="000000"/>
                <w:sz w:val="20"/>
              </w:rPr>
              <w:t>Соглашение</w:t>
            </w:r>
            <w:r>
              <w:rPr>
                <w:rFonts w:ascii="Times New Roman"/>
                <w:b w:val="false"/>
                <w:i w:val="false"/>
                <w:color w:val="000000"/>
                <w:sz w:val="20"/>
              </w:rPr>
              <w:t xml:space="preserve"> о единых принципах и правилах регулирования</w:t>
            </w:r>
            <w:r>
              <w:br/>
            </w:r>
            <w:r>
              <w:rPr>
                <w:rFonts w:ascii="Times New Roman"/>
                <w:b w:val="false"/>
                <w:i w:val="false"/>
                <w:color w:val="000000"/>
                <w:sz w:val="20"/>
              </w:rPr>
              <w:t>
деятельности субъектов естественных монополий</w:t>
            </w:r>
            <w:r>
              <w:br/>
            </w:r>
            <w:r>
              <w:rPr>
                <w:rFonts w:ascii="Times New Roman"/>
                <w:b w:val="false"/>
                <w:i w:val="false"/>
                <w:color w:val="000000"/>
                <w:sz w:val="20"/>
              </w:rPr>
              <w:t>
3. </w:t>
            </w:r>
            <w:r>
              <w:rPr>
                <w:rFonts w:ascii="Times New Roman"/>
                <w:b w:val="false"/>
                <w:i w:val="false"/>
                <w:color w:val="000000"/>
                <w:sz w:val="20"/>
              </w:rPr>
              <w:t>Соглашение</w:t>
            </w:r>
            <w:r>
              <w:rPr>
                <w:rFonts w:ascii="Times New Roman"/>
                <w:b w:val="false"/>
                <w:i w:val="false"/>
                <w:color w:val="000000"/>
                <w:sz w:val="20"/>
              </w:rPr>
              <w:t xml:space="preserve"> о единых принципах и правилах конкуренции</w:t>
            </w:r>
            <w:r>
              <w:br/>
            </w:r>
            <w:r>
              <w:rPr>
                <w:rFonts w:ascii="Times New Roman"/>
                <w:b w:val="false"/>
                <w:i w:val="false"/>
                <w:color w:val="000000"/>
                <w:sz w:val="20"/>
              </w:rPr>
              <w:t>
4. </w:t>
            </w:r>
            <w:r>
              <w:rPr>
                <w:rFonts w:ascii="Times New Roman"/>
                <w:b w:val="false"/>
                <w:i w:val="false"/>
                <w:color w:val="000000"/>
                <w:sz w:val="20"/>
              </w:rPr>
              <w:t>Соглашение</w:t>
            </w:r>
            <w:r>
              <w:rPr>
                <w:rFonts w:ascii="Times New Roman"/>
                <w:b w:val="false"/>
                <w:i w:val="false"/>
                <w:color w:val="000000"/>
                <w:sz w:val="20"/>
              </w:rPr>
              <w:t xml:space="preserve"> о единых правилах предоставления промышленных субсидий</w:t>
            </w:r>
            <w:r>
              <w:br/>
            </w:r>
            <w:r>
              <w:rPr>
                <w:rFonts w:ascii="Times New Roman"/>
                <w:b w:val="false"/>
                <w:i w:val="false"/>
                <w:color w:val="000000"/>
                <w:sz w:val="20"/>
              </w:rPr>
              <w:t>
5. </w:t>
            </w:r>
            <w:r>
              <w:rPr>
                <w:rFonts w:ascii="Times New Roman"/>
                <w:b w:val="false"/>
                <w:i w:val="false"/>
                <w:color w:val="000000"/>
                <w:sz w:val="20"/>
              </w:rPr>
              <w:t>Соглашение</w:t>
            </w:r>
            <w:r>
              <w:rPr>
                <w:rFonts w:ascii="Times New Roman"/>
                <w:b w:val="false"/>
                <w:i w:val="false"/>
                <w:color w:val="000000"/>
                <w:sz w:val="20"/>
              </w:rPr>
              <w:t xml:space="preserve"> о единых правилах государственной поддержки сельского</w:t>
            </w:r>
            <w:r>
              <w:br/>
            </w:r>
            <w:r>
              <w:rPr>
                <w:rFonts w:ascii="Times New Roman"/>
                <w:b w:val="false"/>
                <w:i w:val="false"/>
                <w:color w:val="000000"/>
                <w:sz w:val="20"/>
              </w:rPr>
              <w:t>
хозяйства</w:t>
            </w:r>
            <w:r>
              <w:br/>
            </w:r>
            <w:r>
              <w:rPr>
                <w:rFonts w:ascii="Times New Roman"/>
                <w:b w:val="false"/>
                <w:i w:val="false"/>
                <w:color w:val="000000"/>
                <w:sz w:val="20"/>
              </w:rPr>
              <w:t>
6. </w:t>
            </w:r>
            <w:r>
              <w:rPr>
                <w:rFonts w:ascii="Times New Roman"/>
                <w:b w:val="false"/>
                <w:i w:val="false"/>
                <w:color w:val="000000"/>
                <w:sz w:val="20"/>
              </w:rPr>
              <w:t>Соглашение</w:t>
            </w:r>
            <w:r>
              <w:rPr>
                <w:rFonts w:ascii="Times New Roman"/>
                <w:b w:val="false"/>
                <w:i w:val="false"/>
                <w:color w:val="000000"/>
                <w:sz w:val="20"/>
              </w:rPr>
              <w:t xml:space="preserve"> о государственных (муниципальных) закупках*</w:t>
            </w:r>
            <w:r>
              <w:br/>
            </w:r>
            <w:r>
              <w:rPr>
                <w:rFonts w:ascii="Times New Roman"/>
                <w:b w:val="false"/>
                <w:i w:val="false"/>
                <w:color w:val="000000"/>
                <w:sz w:val="20"/>
              </w:rPr>
              <w:t>
7. </w:t>
            </w:r>
            <w:r>
              <w:rPr>
                <w:rFonts w:ascii="Times New Roman"/>
                <w:b w:val="false"/>
                <w:i w:val="false"/>
                <w:color w:val="000000"/>
                <w:sz w:val="20"/>
              </w:rPr>
              <w:t>Соглашение</w:t>
            </w:r>
            <w:r>
              <w:rPr>
                <w:rFonts w:ascii="Times New Roman"/>
                <w:b w:val="false"/>
                <w:i w:val="false"/>
                <w:color w:val="000000"/>
                <w:sz w:val="20"/>
              </w:rPr>
              <w:t xml:space="preserve"> о торговле услугами и инвестициях в</w:t>
            </w:r>
            <w:r>
              <w:br/>
            </w:r>
            <w:r>
              <w:rPr>
                <w:rFonts w:ascii="Times New Roman"/>
                <w:b w:val="false"/>
                <w:i w:val="false"/>
                <w:color w:val="000000"/>
                <w:sz w:val="20"/>
              </w:rPr>
              <w:t>
государствах-членах ЕЭП*</w:t>
            </w:r>
            <w:r>
              <w:br/>
            </w:r>
            <w:r>
              <w:rPr>
                <w:rFonts w:ascii="Times New Roman"/>
                <w:b w:val="false"/>
                <w:i w:val="false"/>
                <w:color w:val="000000"/>
                <w:sz w:val="20"/>
              </w:rPr>
              <w:t>
8. </w:t>
            </w:r>
            <w:r>
              <w:rPr>
                <w:rFonts w:ascii="Times New Roman"/>
                <w:b w:val="false"/>
                <w:i w:val="false"/>
                <w:color w:val="000000"/>
                <w:sz w:val="20"/>
              </w:rPr>
              <w:t>Соглашение</w:t>
            </w:r>
            <w:r>
              <w:rPr>
                <w:rFonts w:ascii="Times New Roman"/>
                <w:b w:val="false"/>
                <w:i w:val="false"/>
                <w:color w:val="000000"/>
                <w:sz w:val="20"/>
              </w:rPr>
              <w:t xml:space="preserve"> о единых принципах регулирования в сфере охраны и</w:t>
            </w:r>
            <w:r>
              <w:br/>
            </w:r>
            <w:r>
              <w:rPr>
                <w:rFonts w:ascii="Times New Roman"/>
                <w:b w:val="false"/>
                <w:i w:val="false"/>
                <w:color w:val="000000"/>
                <w:sz w:val="20"/>
              </w:rPr>
              <w:t xml:space="preserve">
защиты прав интеллектуальной собственности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СВОБОДА ДВИЖЕНИЯ КАПИТАЛА, ВАЛЮТНАЯ ПОЛИТИКА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t>
            </w:r>
            <w:r>
              <w:rPr>
                <w:rFonts w:ascii="Times New Roman"/>
                <w:b w:val="false"/>
                <w:i w:val="false"/>
                <w:color w:val="000000"/>
                <w:sz w:val="20"/>
              </w:rPr>
              <w:t>Соглашение</w:t>
            </w:r>
            <w:r>
              <w:rPr>
                <w:rFonts w:ascii="Times New Roman"/>
                <w:b w:val="false"/>
                <w:i w:val="false"/>
                <w:color w:val="000000"/>
                <w:sz w:val="20"/>
              </w:rPr>
              <w:t xml:space="preserve"> о создании условий на финансовых рынках для свободного</w:t>
            </w:r>
            <w:r>
              <w:br/>
            </w:r>
            <w:r>
              <w:rPr>
                <w:rFonts w:ascii="Times New Roman"/>
                <w:b w:val="false"/>
                <w:i w:val="false"/>
                <w:color w:val="000000"/>
                <w:sz w:val="20"/>
              </w:rPr>
              <w:t>
движения капитала</w:t>
            </w:r>
            <w:r>
              <w:br/>
            </w:r>
            <w:r>
              <w:rPr>
                <w:rFonts w:ascii="Times New Roman"/>
                <w:b w:val="false"/>
                <w:i w:val="false"/>
                <w:color w:val="000000"/>
                <w:sz w:val="20"/>
              </w:rPr>
              <w:t>
10. </w:t>
            </w:r>
            <w:r>
              <w:rPr>
                <w:rFonts w:ascii="Times New Roman"/>
                <w:b w:val="false"/>
                <w:i w:val="false"/>
                <w:color w:val="000000"/>
                <w:sz w:val="20"/>
              </w:rPr>
              <w:t>Соглашение</w:t>
            </w:r>
            <w:r>
              <w:rPr>
                <w:rFonts w:ascii="Times New Roman"/>
                <w:b w:val="false"/>
                <w:i w:val="false"/>
                <w:color w:val="000000"/>
                <w:sz w:val="20"/>
              </w:rPr>
              <w:t xml:space="preserve"> о согласованных принципах валютной политики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ЭНЕРГЕТИКА, ТРАНСПОРТ, СВЯЗЬ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r>
              <w:rPr>
                <w:rFonts w:ascii="Times New Roman"/>
                <w:b w:val="false"/>
                <w:i w:val="false"/>
                <w:color w:val="000000"/>
                <w:sz w:val="20"/>
              </w:rPr>
              <w:t>Соглашение</w:t>
            </w:r>
            <w:r>
              <w:rPr>
                <w:rFonts w:ascii="Times New Roman"/>
                <w:b w:val="false"/>
                <w:i w:val="false"/>
                <w:color w:val="000000"/>
                <w:sz w:val="20"/>
              </w:rPr>
              <w:t xml:space="preserve"> о порядке организации, управления, функционирования и</w:t>
            </w:r>
            <w:r>
              <w:br/>
            </w:r>
            <w:r>
              <w:rPr>
                <w:rFonts w:ascii="Times New Roman"/>
                <w:b w:val="false"/>
                <w:i w:val="false"/>
                <w:color w:val="000000"/>
                <w:sz w:val="20"/>
              </w:rPr>
              <w:t>
развития общих рынков нефти и нефтепродуктов Республики Беларусь,</w:t>
            </w:r>
            <w:r>
              <w:br/>
            </w:r>
            <w:r>
              <w:rPr>
                <w:rFonts w:ascii="Times New Roman"/>
                <w:b w:val="false"/>
                <w:i w:val="false"/>
                <w:color w:val="000000"/>
                <w:sz w:val="20"/>
              </w:rPr>
              <w:t xml:space="preserve">
Республики Казахстан и Российской Федерации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Соглашение об обеспечении доступа к услугам естественных</w:t>
            </w:r>
            <w:r>
              <w:br/>
            </w:r>
            <w:r>
              <w:rPr>
                <w:rFonts w:ascii="Times New Roman"/>
                <w:b w:val="false"/>
                <w:i w:val="false"/>
                <w:color w:val="000000"/>
                <w:sz w:val="20"/>
              </w:rPr>
              <w:t>
монополий в сфере электроэнергетики, включая основы ценообразования</w:t>
            </w:r>
            <w:r>
              <w:br/>
            </w:r>
            <w:r>
              <w:rPr>
                <w:rFonts w:ascii="Times New Roman"/>
                <w:b w:val="false"/>
                <w:i w:val="false"/>
                <w:color w:val="000000"/>
                <w:sz w:val="20"/>
              </w:rPr>
              <w:t xml:space="preserve">
и тарифной политики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r>
              <w:rPr>
                <w:rFonts w:ascii="Times New Roman"/>
                <w:b w:val="false"/>
                <w:i w:val="false"/>
                <w:color w:val="000000"/>
                <w:sz w:val="20"/>
              </w:rPr>
              <w:t>Соглашение</w:t>
            </w:r>
            <w:r>
              <w:rPr>
                <w:rFonts w:ascii="Times New Roman"/>
                <w:b w:val="false"/>
                <w:i w:val="false"/>
                <w:color w:val="000000"/>
                <w:sz w:val="20"/>
              </w:rPr>
              <w:t xml:space="preserve"> о правилах доступа к услугам естественных монополий в</w:t>
            </w:r>
            <w:r>
              <w:br/>
            </w:r>
            <w:r>
              <w:rPr>
                <w:rFonts w:ascii="Times New Roman"/>
                <w:b w:val="false"/>
                <w:i w:val="false"/>
                <w:color w:val="000000"/>
                <w:sz w:val="20"/>
              </w:rPr>
              <w:t>
сфере транспортировки газа по газотранспортным системам, включая</w:t>
            </w:r>
            <w:r>
              <w:br/>
            </w:r>
            <w:r>
              <w:rPr>
                <w:rFonts w:ascii="Times New Roman"/>
                <w:b w:val="false"/>
                <w:i w:val="false"/>
                <w:color w:val="000000"/>
                <w:sz w:val="20"/>
              </w:rPr>
              <w:t xml:space="preserve">
основы ценообразования и тарифной политики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w:t>
            </w:r>
            <w:r>
              <w:rPr>
                <w:rFonts w:ascii="Times New Roman"/>
                <w:b w:val="false"/>
                <w:i w:val="false"/>
                <w:color w:val="000000"/>
                <w:sz w:val="20"/>
              </w:rPr>
              <w:t>Соглашение</w:t>
            </w:r>
            <w:r>
              <w:rPr>
                <w:rFonts w:ascii="Times New Roman"/>
                <w:b w:val="false"/>
                <w:i w:val="false"/>
                <w:color w:val="000000"/>
                <w:sz w:val="20"/>
              </w:rPr>
              <w:t xml:space="preserve"> о регулировании доступа к услугам естественных</w:t>
            </w:r>
            <w:r>
              <w:br/>
            </w:r>
            <w:r>
              <w:rPr>
                <w:rFonts w:ascii="Times New Roman"/>
                <w:b w:val="false"/>
                <w:i w:val="false"/>
                <w:color w:val="000000"/>
                <w:sz w:val="20"/>
              </w:rPr>
              <w:t>
монополий в сфере железнодорожного транспорта, включая основы</w:t>
            </w:r>
            <w:r>
              <w:br/>
            </w:r>
            <w:r>
              <w:rPr>
                <w:rFonts w:ascii="Times New Roman"/>
                <w:b w:val="false"/>
                <w:i w:val="false"/>
                <w:color w:val="000000"/>
                <w:sz w:val="20"/>
              </w:rPr>
              <w:t>
тарифной политики</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СВОБОДА ПЕРЕДВИЖЕНИЯ РАБОЧЕЙ СИЛЫ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r>
              <w:rPr>
                <w:rFonts w:ascii="Times New Roman"/>
                <w:b w:val="false"/>
                <w:i w:val="false"/>
                <w:color w:val="000000"/>
                <w:sz w:val="20"/>
              </w:rPr>
              <w:t>Соглашение</w:t>
            </w:r>
            <w:r>
              <w:rPr>
                <w:rFonts w:ascii="Times New Roman"/>
                <w:b w:val="false"/>
                <w:i w:val="false"/>
                <w:color w:val="000000"/>
                <w:sz w:val="20"/>
              </w:rPr>
              <w:t xml:space="preserve"> о сотрудничестве по противодействию нелегальной</w:t>
            </w:r>
            <w:r>
              <w:br/>
            </w:r>
            <w:r>
              <w:rPr>
                <w:rFonts w:ascii="Times New Roman"/>
                <w:b w:val="false"/>
                <w:i w:val="false"/>
                <w:color w:val="000000"/>
                <w:sz w:val="20"/>
              </w:rPr>
              <w:t xml:space="preserve">
трудовой миграции из третьих государств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r>
              <w:rPr>
                <w:rFonts w:ascii="Times New Roman"/>
                <w:b w:val="false"/>
                <w:i w:val="false"/>
                <w:color w:val="000000"/>
                <w:sz w:val="20"/>
              </w:rPr>
              <w:t>Соглашение</w:t>
            </w:r>
            <w:r>
              <w:rPr>
                <w:rFonts w:ascii="Times New Roman"/>
                <w:b w:val="false"/>
                <w:i w:val="false"/>
                <w:color w:val="000000"/>
                <w:sz w:val="20"/>
              </w:rPr>
              <w:t xml:space="preserve"> о правовом статусе трудящихся-мигрантов и членов их</w:t>
            </w:r>
            <w:r>
              <w:br/>
            </w:r>
            <w:r>
              <w:rPr>
                <w:rFonts w:ascii="Times New Roman"/>
                <w:b w:val="false"/>
                <w:i w:val="false"/>
                <w:color w:val="000000"/>
                <w:sz w:val="20"/>
              </w:rPr>
              <w:t xml:space="preserve">
семей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ТЕХНИЧЕСКОЕ РЕГУЛИРОВАНИЕ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w:t>
            </w:r>
            <w:r>
              <w:rPr>
                <w:rFonts w:ascii="Times New Roman"/>
                <w:b w:val="false"/>
                <w:i w:val="false"/>
                <w:color w:val="000000"/>
                <w:sz w:val="20"/>
              </w:rPr>
              <w:t>Соглашение</w:t>
            </w:r>
            <w:r>
              <w:rPr>
                <w:rFonts w:ascii="Times New Roman"/>
                <w:b w:val="false"/>
                <w:i w:val="false"/>
                <w:color w:val="000000"/>
                <w:sz w:val="20"/>
              </w:rPr>
              <w:t xml:space="preserve"> о единых принципах и правилах технического</w:t>
            </w:r>
            <w:r>
              <w:br/>
            </w:r>
            <w:r>
              <w:rPr>
                <w:rFonts w:ascii="Times New Roman"/>
                <w:b w:val="false"/>
                <w:i w:val="false"/>
                <w:color w:val="000000"/>
                <w:sz w:val="20"/>
              </w:rPr>
              <w:t>
регулирования в Республике Беларусь, Республике Казахстан и</w:t>
            </w:r>
            <w:r>
              <w:br/>
            </w:r>
            <w:r>
              <w:rPr>
                <w:rFonts w:ascii="Times New Roman"/>
                <w:b w:val="false"/>
                <w:i w:val="false"/>
                <w:color w:val="000000"/>
                <w:sz w:val="20"/>
              </w:rPr>
              <w:t xml:space="preserve">
Российской Федерации* </w:t>
            </w:r>
          </w:p>
        </w:tc>
      </w:tr>
    </w:tbl>
    <w:bookmarkStart w:name="z30" w:id="3"/>
    <w:p>
      <w:pPr>
        <w:spacing w:after="0"/>
        <w:ind w:left="0"/>
        <w:jc w:val="both"/>
      </w:pPr>
      <w:r>
        <w:rPr>
          <w:rFonts w:ascii="Times New Roman"/>
          <w:b w:val="false"/>
          <w:i w:val="false"/>
          <w:color w:val="000000"/>
          <w:sz w:val="28"/>
        </w:rPr>
        <w:t>
      *название Соглашения изменено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1. Соглашение о торговле услугами и Соглашение об основах инвестиционной деятельности объединены в одно </w:t>
      </w:r>
      <w:r>
        <w:rPr>
          <w:rFonts w:ascii="Times New Roman"/>
          <w:b w:val="false"/>
          <w:i w:val="false"/>
          <w:color w:val="000000"/>
          <w:sz w:val="28"/>
        </w:rPr>
        <w:t>Соглашение</w:t>
      </w:r>
      <w:r>
        <w:rPr>
          <w:rFonts w:ascii="Times New Roman"/>
          <w:b/>
          <w:i w:val="false"/>
          <w:color w:val="000000"/>
          <w:sz w:val="28"/>
        </w:rPr>
        <w:t xml:space="preserve"> о торговле услугами и инвестициях в государствах-членах ЕЭП</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Соглашение о едином рынке связи, в том числе об обеспечении доступа к услугам естественных монополий в сфере телекоммуникаций, включая основы тарифной политики оформляется в качестве Приложения к</w:t>
      </w:r>
      <w:r>
        <w:rPr>
          <w:rFonts w:ascii="Times New Roman"/>
          <w:b w:val="false"/>
          <w:i w:val="false"/>
          <w:color w:val="000000"/>
          <w:sz w:val="28"/>
        </w:rPr>
        <w:t> </w:t>
      </w:r>
      <w:r>
        <w:rPr>
          <w:rFonts w:ascii="Times New Roman"/>
          <w:b w:val="false"/>
          <w:i w:val="false"/>
          <w:color w:val="000000"/>
          <w:sz w:val="28"/>
        </w:rPr>
        <w:t>Соглашению</w:t>
      </w:r>
      <w:r>
        <w:rPr>
          <w:rFonts w:ascii="Times New Roman"/>
          <w:b/>
          <w:i w:val="false"/>
          <w:color w:val="000000"/>
          <w:sz w:val="28"/>
        </w:rPr>
        <w:t xml:space="preserve"> о торговле услугами и инвестициях в государствах-членах ЕЭП</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Соглашение о порядке организации, управления, функционирования и развития общего рынка нефти, нефтепродуктов и газа Республики Беларусь, Республики Казахстан и Российской Федерации объединено с Соглашением о проведении согласованной политики в сфере транспортировки нефти по системе магистральных нефтепроводов</w:t>
      </w:r>
      <w:r>
        <w:rPr>
          <w:rFonts w:ascii="Times New Roman"/>
          <w:b w:val="false"/>
          <w:i w:val="false"/>
          <w:color w:val="000000"/>
          <w:sz w:val="28"/>
        </w:rPr>
        <w:t xml:space="preserve"> под новым названием </w:t>
      </w:r>
      <w:r>
        <w:rPr>
          <w:rFonts w:ascii="Times New Roman"/>
          <w:b w:val="false"/>
          <w:i w:val="false"/>
          <w:color w:val="000000"/>
          <w:sz w:val="28"/>
        </w:rPr>
        <w:t>Соглашение</w:t>
      </w:r>
      <w:r>
        <w:rPr>
          <w:rFonts w:ascii="Times New Roman"/>
          <w:b/>
          <w:i w:val="false"/>
          <w:color w:val="000000"/>
          <w:sz w:val="28"/>
        </w:rPr>
        <w:t xml:space="preserve">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Соглашение о единых принципах и правилах в сфере регулирования, применения санитарных, ветеринарных и фитосанитарных мер</w:t>
      </w:r>
      <w:r>
        <w:rPr>
          <w:rFonts w:ascii="Times New Roman"/>
          <w:b w:val="false"/>
          <w:i w:val="false"/>
          <w:color w:val="000000"/>
          <w:sz w:val="28"/>
        </w:rPr>
        <w:t xml:space="preserve"> переименовано в </w:t>
      </w:r>
      <w:r>
        <w:rPr>
          <w:rFonts w:ascii="Times New Roman"/>
          <w:b w:val="false"/>
          <w:i w:val="false"/>
          <w:color w:val="000000"/>
          <w:sz w:val="28"/>
        </w:rPr>
        <w:t>Соглашение</w:t>
      </w:r>
      <w:r>
        <w:rPr>
          <w:rFonts w:ascii="Times New Roman"/>
          <w:b/>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w:t>
      </w:r>
      <w:r>
        <w:rPr>
          <w:rFonts w:ascii="Times New Roman"/>
          <w:b w:val="false"/>
          <w:i w:val="false"/>
          <w:color w:val="000000"/>
          <w:sz w:val="28"/>
        </w:rPr>
        <w:t xml:space="preserve">. </w:t>
      </w:r>
    </w:p>
    <w:bookmarkEnd w:id="3"/>
    <w:bookmarkStart w:name="z49" w:id="4"/>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принципах и правилах регулирования деятельности</w:t>
      </w:r>
      <w:r>
        <w:br/>
      </w:r>
      <w:r>
        <w:rPr>
          <w:rFonts w:ascii="Times New Roman"/>
          <w:b/>
          <w:i w:val="false"/>
          <w:color w:val="000000"/>
        </w:rPr>
        <w:t>
субъектов естественных монополий</w:t>
      </w:r>
    </w:p>
    <w:bookmarkEnd w:id="4"/>
    <w:bookmarkStart w:name="z52" w:id="5"/>
    <w:p>
      <w:pPr>
        <w:spacing w:after="0"/>
        <w:ind w:left="0"/>
        <w:jc w:val="both"/>
      </w:pPr>
      <w:r>
        <w:rPr>
          <w:rFonts w:ascii="Times New Roman"/>
          <w:b w:val="false"/>
          <w:i w:val="false"/>
          <w:color w:val="000000"/>
          <w:sz w:val="28"/>
        </w:rPr>
        <w:t>
      Правительства Республики Беларусь, Республики Казахстан и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года. Соглашении о Таможенном союзе от 20 января 1995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гола,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экономическою сообщества от 10 октября 2000 года.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н формировании таможенной) союза oт 6 октября 2007 гола,</w:t>
      </w:r>
      <w:r>
        <w:br/>
      </w:r>
      <w:r>
        <w:rPr>
          <w:rFonts w:ascii="Times New Roman"/>
          <w:b w:val="false"/>
          <w:i w:val="false"/>
          <w:color w:val="000000"/>
          <w:sz w:val="28"/>
        </w:rPr>
        <w:t>
</w:t>
      </w:r>
      <w:r>
        <w:rPr>
          <w:rFonts w:ascii="Times New Roman"/>
          <w:b w:val="false"/>
          <w:i w:val="false"/>
          <w:color w:val="000000"/>
          <w:sz w:val="28"/>
        </w:rPr>
        <w:t>
      стремясь осуществлять согласованную политику регулирования деятельности субъектов естественных монополий на основе единых принципов и правил,</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5"/>
    <w:bookmarkStart w:name="z56" w:id="6"/>
    <w:p>
      <w:pPr>
        <w:spacing w:after="0"/>
        <w:ind w:left="0"/>
        <w:jc w:val="left"/>
      </w:pPr>
      <w:r>
        <w:rPr>
          <w:rFonts w:ascii="Times New Roman"/>
          <w:b/>
          <w:i w:val="false"/>
          <w:color w:val="000000"/>
        </w:rPr>
        <w:t xml:space="preserve"> 
Раздел 1</w:t>
      </w:r>
      <w:r>
        <w:br/>
      </w:r>
      <w:r>
        <w:rPr>
          <w:rFonts w:ascii="Times New Roman"/>
          <w:b/>
          <w:i w:val="false"/>
          <w:color w:val="000000"/>
        </w:rPr>
        <w:t>
Общие положения</w:t>
      </w:r>
    </w:p>
    <w:bookmarkEnd w:id="6"/>
    <w:bookmarkStart w:name="z58" w:id="7"/>
    <w:p>
      <w:pPr>
        <w:spacing w:after="0"/>
        <w:ind w:left="0"/>
        <w:jc w:val="left"/>
      </w:pPr>
      <w:r>
        <w:rPr>
          <w:rFonts w:ascii="Times New Roman"/>
          <w:b/>
          <w:i w:val="false"/>
          <w:color w:val="000000"/>
        </w:rPr>
        <w:t xml:space="preserve"> 
Статья 1</w:t>
      </w:r>
      <w:r>
        <w:br/>
      </w:r>
      <w:r>
        <w:rPr>
          <w:rFonts w:ascii="Times New Roman"/>
          <w:b/>
          <w:i w:val="false"/>
          <w:color w:val="000000"/>
        </w:rPr>
        <w:t>
Цель Соглашения</w:t>
      </w:r>
    </w:p>
    <w:bookmarkEnd w:id="7"/>
    <w:bookmarkStart w:name="z60" w:id="8"/>
    <w:p>
      <w:pPr>
        <w:spacing w:after="0"/>
        <w:ind w:left="0"/>
        <w:jc w:val="both"/>
      </w:pPr>
      <w:r>
        <w:rPr>
          <w:rFonts w:ascii="Times New Roman"/>
          <w:b w:val="false"/>
          <w:i w:val="false"/>
          <w:color w:val="000000"/>
          <w:sz w:val="28"/>
        </w:rPr>
        <w:t>
      Целью настоящего Соглашения является создание правовых основ для формирования и установления единых принципов и общих правил регулирования деятельности субъектов естественных монополий государств Сторон для обеспечения баланса интересов потребителей, субъектов естественных монополий и общества, обеспечивающих доступность услуг, реализуемых субъектами естественных монополий, эффективность функционирования и развития субъектов естественных монополий в государствах Сторон, и гармонизации на их основе национального законодательства Сторон и области регулирования деятельности субъект естественных монополий.</w:t>
      </w:r>
    </w:p>
    <w:bookmarkEnd w:id="8"/>
    <w:bookmarkStart w:name="z61" w:id="9"/>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Определение терминов, используемых в Соглашении</w:t>
      </w:r>
    </w:p>
    <w:bookmarkEnd w:id="9"/>
    <w:bookmarkStart w:name="z63" w:id="10"/>
    <w:p>
      <w:pPr>
        <w:spacing w:after="0"/>
        <w:ind w:left="0"/>
        <w:jc w:val="both"/>
      </w:pPr>
      <w:r>
        <w:rPr>
          <w:rFonts w:ascii="Times New Roman"/>
          <w:b w:val="false"/>
          <w:i w:val="false"/>
          <w:color w:val="000000"/>
          <w:sz w:val="28"/>
        </w:rPr>
        <w:t>
      Для целей настоящего Соглашения не 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«внутренний рынок» - рынок государства на Стропы, на котором обращаются услуги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«естественная монополия» - состояние рынка услуг, при котором создание конкурентных условий для удовлетворения спроса на 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w:t>
      </w:r>
      <w:r>
        <w:br/>
      </w:r>
      <w:r>
        <w:rPr>
          <w:rFonts w:ascii="Times New Roman"/>
          <w:b w:val="false"/>
          <w:i w:val="false"/>
          <w:color w:val="000000"/>
          <w:sz w:val="28"/>
        </w:rPr>
        <w:t>
</w:t>
      </w:r>
      <w:r>
        <w:rPr>
          <w:rFonts w:ascii="Times New Roman"/>
          <w:b w:val="false"/>
          <w:i w:val="false"/>
          <w:color w:val="000000"/>
          <w:sz w:val="28"/>
        </w:rPr>
        <w:t>
      «потребитель» субъект гражданского права (физическое или юридическое лицо), пользующийся или намеревающийся пользоваться оказываемыми субъектами естественных монополии услугами;</w:t>
      </w:r>
      <w:r>
        <w:br/>
      </w:r>
      <w:r>
        <w:rPr>
          <w:rFonts w:ascii="Times New Roman"/>
          <w:b w:val="false"/>
          <w:i w:val="false"/>
          <w:color w:val="000000"/>
          <w:sz w:val="28"/>
        </w:rPr>
        <w:t>
</w:t>
      </w:r>
      <w:r>
        <w:rPr>
          <w:rFonts w:ascii="Times New Roman"/>
          <w:b w:val="false"/>
          <w:i w:val="false"/>
          <w:color w:val="000000"/>
          <w:sz w:val="28"/>
        </w:rPr>
        <w:t>
      «субъект естественной монополии» хозяйствующий субъект. оказывающий уедут в сферах естественных монополий, установленных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«оказание услуг» оказание (предоставление) услуг, производство (реализация) товаров, являющихся объектом гражданского оборота;</w:t>
      </w:r>
      <w:r>
        <w:br/>
      </w:r>
      <w:r>
        <w:rPr>
          <w:rFonts w:ascii="Times New Roman"/>
          <w:b w:val="false"/>
          <w:i w:val="false"/>
          <w:color w:val="000000"/>
          <w:sz w:val="28"/>
        </w:rPr>
        <w:t>
</w:t>
      </w:r>
      <w:r>
        <w:rPr>
          <w:rFonts w:ascii="Times New Roman"/>
          <w:b w:val="false"/>
          <w:i w:val="false"/>
          <w:color w:val="000000"/>
          <w:sz w:val="28"/>
        </w:rPr>
        <w:t>
      «хозяйствующий субъект» - юридическое или физическое лицо. осуществляющее хозяйственную деятельность от своего имени;</w:t>
      </w:r>
      <w:r>
        <w:br/>
      </w:r>
      <w:r>
        <w:rPr>
          <w:rFonts w:ascii="Times New Roman"/>
          <w:b w:val="false"/>
          <w:i w:val="false"/>
          <w:color w:val="000000"/>
          <w:sz w:val="28"/>
        </w:rPr>
        <w:t>
</w:t>
      </w:r>
      <w:r>
        <w:rPr>
          <w:rFonts w:ascii="Times New Roman"/>
          <w:b w:val="false"/>
          <w:i w:val="false"/>
          <w:color w:val="000000"/>
          <w:sz w:val="28"/>
        </w:rPr>
        <w:t>
      «сфера естественных монополий» - сфера обращения услуги, законодательно отнесенная к естественной монополии, в которой потребитель может приобрести услуги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«национальное законодательство Сторон» - законодательство каждого из государств Сторон, касающееся сфер естественных монополий;</w:t>
      </w:r>
      <w:r>
        <w:br/>
      </w:r>
      <w:r>
        <w:rPr>
          <w:rFonts w:ascii="Times New Roman"/>
          <w:b w:val="false"/>
          <w:i w:val="false"/>
          <w:color w:val="000000"/>
          <w:sz w:val="28"/>
        </w:rPr>
        <w:t>
</w:t>
      </w:r>
      <w:r>
        <w:rPr>
          <w:rFonts w:ascii="Times New Roman"/>
          <w:b w:val="false"/>
          <w:i w:val="false"/>
          <w:color w:val="000000"/>
          <w:sz w:val="28"/>
        </w:rPr>
        <w:t>
      «национальные органы Сторон» - органы государства Стороны, осуществляющие регулирование и (или) контроль за деятельностью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«секторальные (отраслевые) соглашения» - международные договоры государств Сторон, включая двусторонние международные договоры Сторон, касающиеся сфер естественных монополий,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«доступ к услугам субъектов естественных монополий» - оказание субъектами естественных монополий государства одной Стороны услуг, относящихся к сфере естественных монополий, потребителям государства другой Стороны на условиях не менее благоприятных, чем те, на которых предоставляется аналогичная услуга потребителям первого государства Стороны при наличии технической возможности.</w:t>
      </w:r>
    </w:p>
    <w:bookmarkEnd w:id="10"/>
    <w:bookmarkStart w:name="z75" w:id="11"/>
    <w:p>
      <w:pPr>
        <w:spacing w:after="0"/>
        <w:ind w:left="0"/>
        <w:jc w:val="left"/>
      </w:pPr>
      <w:r>
        <w:rPr>
          <w:rFonts w:ascii="Times New Roman"/>
          <w:b/>
          <w:i w:val="false"/>
          <w:color w:val="000000"/>
        </w:rPr>
        <w:t xml:space="preserve"> 
Статья 3</w:t>
      </w:r>
      <w:r>
        <w:br/>
      </w:r>
      <w:r>
        <w:rPr>
          <w:rFonts w:ascii="Times New Roman"/>
          <w:b/>
          <w:i w:val="false"/>
          <w:color w:val="000000"/>
        </w:rPr>
        <w:t>
Сфера применении Соглашения</w:t>
      </w:r>
    </w:p>
    <w:bookmarkEnd w:id="11"/>
    <w:bookmarkStart w:name="z77" w:id="12"/>
    <w:p>
      <w:pPr>
        <w:spacing w:after="0"/>
        <w:ind w:left="0"/>
        <w:jc w:val="both"/>
      </w:pPr>
      <w:r>
        <w:rPr>
          <w:rFonts w:ascii="Times New Roman"/>
          <w:b w:val="false"/>
          <w:i w:val="false"/>
          <w:color w:val="000000"/>
          <w:sz w:val="28"/>
        </w:rPr>
        <w:t xml:space="preserve">
      1. Настоящее Соглашение распространяется па отношения с участием субъектов естественных монополий, потребителей, органов исполнительной власти и органов местного самоуправления государств Сторон в сферах естественных монополий, оказывающих влияние па торговлю между государствами Сторон и указанных в </w:t>
      </w:r>
      <w:r>
        <w:rPr>
          <w:rFonts w:ascii="Times New Roman"/>
          <w:b w:val="false"/>
          <w:i w:val="false"/>
          <w:color w:val="000000"/>
          <w:sz w:val="28"/>
          <w:u w:val="single"/>
        </w:rPr>
        <w:t>Приложении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Особенности применения настоящего Соглашения в конкретных сферах естественных монополий, в том числе этапность формирования Единого экономического прося ране рва в отношении субъектов естественных монополий. определяются в соответствующих секторальных (отраслевых) соглашениях.</w:t>
      </w:r>
      <w:r>
        <w:br/>
      </w:r>
      <w:r>
        <w:rPr>
          <w:rFonts w:ascii="Times New Roman"/>
          <w:b w:val="false"/>
          <w:i w:val="false"/>
          <w:color w:val="000000"/>
          <w:sz w:val="28"/>
        </w:rPr>
        <w:t>
</w:t>
      </w:r>
      <w:r>
        <w:rPr>
          <w:rFonts w:ascii="Times New Roman"/>
          <w:b w:val="false"/>
          <w:i w:val="false"/>
          <w:color w:val="000000"/>
          <w:sz w:val="28"/>
        </w:rPr>
        <w:t>
      3. К сферам естественных монополий в государствах Сторон относятся также сферы естественных монополий,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В отношении сфер естественных монополий,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применяются требования национального законодательства Сторон.</w:t>
      </w:r>
      <w:r>
        <w:br/>
      </w:r>
      <w:r>
        <w:rPr>
          <w:rFonts w:ascii="Times New Roman"/>
          <w:b w:val="false"/>
          <w:i w:val="false"/>
          <w:color w:val="000000"/>
          <w:sz w:val="28"/>
        </w:rPr>
        <w:t>
</w:t>
      </w:r>
      <w:r>
        <w:rPr>
          <w:rFonts w:ascii="Times New Roman"/>
          <w:b w:val="false"/>
          <w:i w:val="false"/>
          <w:color w:val="000000"/>
          <w:sz w:val="28"/>
        </w:rPr>
        <w:t>
      4. Перечень услуг субъектов естественных монополий, относимых к сферам естественных монополий, устанавливается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5. Стороны стремятся к гармонизации сфер естественных монополий, указанных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путем их сокращения и с возможным определением переходного периода в секторальных (отраслевых) соглашениях.</w:t>
      </w:r>
      <w:r>
        <w:br/>
      </w:r>
      <w:r>
        <w:rPr>
          <w:rFonts w:ascii="Times New Roman"/>
          <w:b w:val="false"/>
          <w:i w:val="false"/>
          <w:color w:val="000000"/>
          <w:sz w:val="28"/>
        </w:rPr>
        <w:t>
</w:t>
      </w:r>
      <w:r>
        <w:rPr>
          <w:rFonts w:ascii="Times New Roman"/>
          <w:b w:val="false"/>
          <w:i w:val="false"/>
          <w:color w:val="000000"/>
          <w:sz w:val="28"/>
        </w:rPr>
        <w:t>
      6. Расширение сфер естественных монополий в государствах Сторон осуществляется:</w:t>
      </w:r>
      <w:r>
        <w:br/>
      </w:r>
      <w:r>
        <w:rPr>
          <w:rFonts w:ascii="Times New Roman"/>
          <w:b w:val="false"/>
          <w:i w:val="false"/>
          <w:color w:val="000000"/>
          <w:sz w:val="28"/>
        </w:rPr>
        <w:t>
</w:t>
      </w:r>
      <w:r>
        <w:rPr>
          <w:rFonts w:ascii="Times New Roman"/>
          <w:b w:val="false"/>
          <w:i w:val="false"/>
          <w:color w:val="000000"/>
          <w:sz w:val="28"/>
        </w:rPr>
        <w:t>
      - в соотношении с национальным законодательством Сторон, в случае, если государство Стороны намерено отнести к сфере естественных монополий сферу, которая является сферой естественной Монополия в государстве другой Стороны и приведена в Приложениях </w:t>
      </w:r>
      <w:r>
        <w:rPr>
          <w:rFonts w:ascii="Times New Roman"/>
          <w:b w:val="false"/>
          <w:i w:val="false"/>
          <w:color w:val="000000"/>
          <w:sz w:val="28"/>
        </w:rPr>
        <w:t>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 по решению Комиссии таможенного союза, в случае если к сфере естественных монополий государство Стороны намерено отнести иную сферу естественных монополий, не указанную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 после соответствующего обращения государства Стороны и Комиссию таможенного союза.</w:t>
      </w:r>
      <w:r>
        <w:br/>
      </w:r>
      <w:r>
        <w:rPr>
          <w:rFonts w:ascii="Times New Roman"/>
          <w:b w:val="false"/>
          <w:i w:val="false"/>
          <w:color w:val="000000"/>
          <w:sz w:val="28"/>
        </w:rPr>
        <w:t>
</w:t>
      </w:r>
      <w:r>
        <w:rPr>
          <w:rFonts w:ascii="Times New Roman"/>
          <w:b w:val="false"/>
          <w:i w:val="false"/>
          <w:color w:val="000000"/>
          <w:sz w:val="28"/>
        </w:rPr>
        <w:t>
      7. Настоящее Соглашение не распространяется па отношения, урегулированные действующими двухсторонними международными договорами Сторон. Вновь заключаемые секторальные (отраслевые) соглашения Сторон не могут противоречить настоящему Соглашению.</w:t>
      </w:r>
      <w:r>
        <w:br/>
      </w:r>
      <w:r>
        <w:rPr>
          <w:rFonts w:ascii="Times New Roman"/>
          <w:b w:val="false"/>
          <w:i w:val="false"/>
          <w:color w:val="000000"/>
          <w:sz w:val="28"/>
        </w:rPr>
        <w:t>
</w:t>
      </w:r>
      <w:r>
        <w:rPr>
          <w:rFonts w:ascii="Times New Roman"/>
          <w:b w:val="false"/>
          <w:i w:val="false"/>
          <w:color w:val="000000"/>
          <w:sz w:val="28"/>
        </w:rPr>
        <w:t>
      8. Соглашение Сторон о единых принципах и правилах конкуренции применяется к субъектам естественных монополий с учетом особенностей,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xml:space="preserve">
      9. Сфера транспортировки таза регулируется соглашением о правилах доступа к услугам естественных монополий в сфере транспортировки газа по газотранспортным системам, включая основы ценообразования и тарифной политики. </w:t>
      </w:r>
    </w:p>
    <w:bookmarkEnd w:id="12"/>
    <w:bookmarkStart w:name="z90" w:id="13"/>
    <w:p>
      <w:pPr>
        <w:spacing w:after="0"/>
        <w:ind w:left="0"/>
        <w:jc w:val="left"/>
      </w:pPr>
      <w:r>
        <w:rPr>
          <w:rFonts w:ascii="Times New Roman"/>
          <w:b/>
          <w:i w:val="false"/>
          <w:color w:val="000000"/>
        </w:rPr>
        <w:t xml:space="preserve"> 
Раздел 2</w:t>
      </w:r>
      <w:r>
        <w:br/>
      </w:r>
      <w:r>
        <w:rPr>
          <w:rFonts w:ascii="Times New Roman"/>
          <w:b/>
          <w:i w:val="false"/>
          <w:color w:val="000000"/>
        </w:rPr>
        <w:t>
Регулирование деятельности субъектов естественных</w:t>
      </w:r>
      <w:r>
        <w:br/>
      </w:r>
      <w:r>
        <w:rPr>
          <w:rFonts w:ascii="Times New Roman"/>
          <w:b/>
          <w:i w:val="false"/>
          <w:color w:val="000000"/>
        </w:rPr>
        <w:t>
монополий</w:t>
      </w:r>
    </w:p>
    <w:bookmarkEnd w:id="13"/>
    <w:bookmarkStart w:name="z93" w:id="14"/>
    <w:p>
      <w:pPr>
        <w:spacing w:after="0"/>
        <w:ind w:left="0"/>
        <w:jc w:val="left"/>
      </w:pPr>
      <w:r>
        <w:rPr>
          <w:rFonts w:ascii="Times New Roman"/>
          <w:b/>
          <w:i w:val="false"/>
          <w:color w:val="000000"/>
        </w:rPr>
        <w:t xml:space="preserve"> 
Статья 4</w:t>
      </w:r>
      <w:r>
        <w:br/>
      </w:r>
      <w:r>
        <w:rPr>
          <w:rFonts w:ascii="Times New Roman"/>
          <w:b/>
          <w:i w:val="false"/>
          <w:color w:val="000000"/>
        </w:rPr>
        <w:t>
Общие принципы регулирования деятельности субъектов</w:t>
      </w:r>
      <w:r>
        <w:br/>
      </w:r>
      <w:r>
        <w:rPr>
          <w:rFonts w:ascii="Times New Roman"/>
          <w:b/>
          <w:i w:val="false"/>
          <w:color w:val="000000"/>
        </w:rPr>
        <w:t>
естественных монополий</w:t>
      </w:r>
    </w:p>
    <w:bookmarkEnd w:id="14"/>
    <w:bookmarkStart w:name="z96" w:id="15"/>
    <w:p>
      <w:pPr>
        <w:spacing w:after="0"/>
        <w:ind w:left="0"/>
        <w:jc w:val="both"/>
      </w:pPr>
      <w:r>
        <w:rPr>
          <w:rFonts w:ascii="Times New Roman"/>
          <w:b w:val="false"/>
          <w:i w:val="false"/>
          <w:color w:val="000000"/>
          <w:sz w:val="28"/>
        </w:rPr>
        <w:t>
      Принципами. которыми руководствуются Стороны при регулировании и (или) контроле за деятельностью субъектов естественных монополий в сферах естественных монополий, указанных в Приложениях I и 2 к настоящему Соглашению, являются:</w:t>
      </w:r>
      <w:r>
        <w:br/>
      </w:r>
      <w:r>
        <w:rPr>
          <w:rFonts w:ascii="Times New Roman"/>
          <w:b w:val="false"/>
          <w:i w:val="false"/>
          <w:color w:val="000000"/>
          <w:sz w:val="28"/>
        </w:rPr>
        <w:t>
</w:t>
      </w:r>
      <w:r>
        <w:rPr>
          <w:rFonts w:ascii="Times New Roman"/>
          <w:b w:val="false"/>
          <w:i w:val="false"/>
          <w:color w:val="000000"/>
          <w:sz w:val="28"/>
        </w:rPr>
        <w:t>
      1) соблюдение баланса интересов потребителей и субъектов естественных монополий государств Сторон, обеспечивающего доступность оказываемых услуг и надлежащий уровень их качества для потребителей, эффективное функционирование и развитие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2) повышение эффективности регулирования, направленного на сокращение в последующем сфер естественных монополии за счет создания условий для разницы конкуренции в этих сферах;</w:t>
      </w:r>
      <w:r>
        <w:br/>
      </w:r>
      <w:r>
        <w:rPr>
          <w:rFonts w:ascii="Times New Roman"/>
          <w:b w:val="false"/>
          <w:i w:val="false"/>
          <w:color w:val="000000"/>
          <w:sz w:val="28"/>
        </w:rPr>
        <w:t>
</w:t>
      </w:r>
      <w:r>
        <w:rPr>
          <w:rFonts w:ascii="Times New Roman"/>
          <w:b w:val="false"/>
          <w:i w:val="false"/>
          <w:color w:val="000000"/>
          <w:sz w:val="28"/>
        </w:rPr>
        <w:t>
      3) применение гибкого тарифного (ценового) регулирования субъекта естественных монополии с учетом отраслевых особенностей, масштабов их деятельности, рыночной конъюнктуры, среднесрочных (долгосрочных) макроэкономических и отраслевых прогнозов, а также мер тарифного (ценового) регулирования этих субъектов, в том числе применение возможности установления дифференцированного тарифа, который не может быть установлен по принципу принадлежности потребителя (групп потребителей) к государству любой из Сторон;</w:t>
      </w:r>
      <w:r>
        <w:br/>
      </w:r>
      <w:r>
        <w:rPr>
          <w:rFonts w:ascii="Times New Roman"/>
          <w:b w:val="false"/>
          <w:i w:val="false"/>
          <w:color w:val="000000"/>
          <w:sz w:val="28"/>
        </w:rPr>
        <w:t>
</w:t>
      </w:r>
      <w:r>
        <w:rPr>
          <w:rFonts w:ascii="Times New Roman"/>
          <w:b w:val="false"/>
          <w:i w:val="false"/>
          <w:color w:val="000000"/>
          <w:sz w:val="28"/>
        </w:rPr>
        <w:t>
      4) введение регулирования в случаях, когда на основании анализа соответствующего внутреннего рынка установлено, что этот рынок находится в состоянии естественной монополии;</w:t>
      </w:r>
      <w:r>
        <w:br/>
      </w:r>
      <w:r>
        <w:rPr>
          <w:rFonts w:ascii="Times New Roman"/>
          <w:b w:val="false"/>
          <w:i w:val="false"/>
          <w:color w:val="000000"/>
          <w:sz w:val="28"/>
        </w:rPr>
        <w:t>
</w:t>
      </w:r>
      <w:r>
        <w:rPr>
          <w:rFonts w:ascii="Times New Roman"/>
          <w:b w:val="false"/>
          <w:i w:val="false"/>
          <w:color w:val="000000"/>
          <w:sz w:val="28"/>
        </w:rPr>
        <w:t>
      5) снижение барьеров доступа на внутренние рынки, в том числе путем обеспечения доступа к услугам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6) применение процедур регулирования деятельности субъектов естественных монополий, обеспечивающих независимость принимаемых решений, преемственность, открытость, объективность и прозрачность;</w:t>
      </w:r>
      <w:r>
        <w:br/>
      </w:r>
      <w:r>
        <w:rPr>
          <w:rFonts w:ascii="Times New Roman"/>
          <w:b w:val="false"/>
          <w:i w:val="false"/>
          <w:color w:val="000000"/>
          <w:sz w:val="28"/>
        </w:rPr>
        <w:t>
</w:t>
      </w:r>
      <w:r>
        <w:rPr>
          <w:rFonts w:ascii="Times New Roman"/>
          <w:b w:val="false"/>
          <w:i w:val="false"/>
          <w:color w:val="000000"/>
          <w:sz w:val="28"/>
        </w:rPr>
        <w:t>
      7) обязательность заключения субъектами естественных монополий договоров с потребителями на оказание услуг, в отношении которых применяется регулирование, при наличии технической возможности, определенной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8) обеспечение соблюдения субъектами естественных монополий правил доступа к услугам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9) направленность регулирования на конкретный субъект естественной монополии;</w:t>
      </w:r>
      <w:r>
        <w:br/>
      </w:r>
      <w:r>
        <w:rPr>
          <w:rFonts w:ascii="Times New Roman"/>
          <w:b w:val="false"/>
          <w:i w:val="false"/>
          <w:color w:val="000000"/>
          <w:sz w:val="28"/>
        </w:rPr>
        <w:t>
</w:t>
      </w:r>
      <w:r>
        <w:rPr>
          <w:rFonts w:ascii="Times New Roman"/>
          <w:b w:val="false"/>
          <w:i w:val="false"/>
          <w:color w:val="000000"/>
          <w:sz w:val="28"/>
        </w:rPr>
        <w:t>
      10) обеспечение соответствия устанавливаемых тарифов (пен) качеству услуг в сферах естественных монополий, на которые распространяется регулирование;</w:t>
      </w:r>
      <w:r>
        <w:br/>
      </w:r>
      <w:r>
        <w:rPr>
          <w:rFonts w:ascii="Times New Roman"/>
          <w:b w:val="false"/>
          <w:i w:val="false"/>
          <w:color w:val="000000"/>
          <w:sz w:val="28"/>
        </w:rPr>
        <w:t>
</w:t>
      </w:r>
      <w:r>
        <w:rPr>
          <w:rFonts w:ascii="Times New Roman"/>
          <w:b w:val="false"/>
          <w:i w:val="false"/>
          <w:color w:val="000000"/>
          <w:sz w:val="28"/>
        </w:rPr>
        <w:t>
      11) защита интересов потребителей, в том числе от различных нарушений субъектами естественных монополии, связанных с применением тарифов (цен) по регулируемым услугам;</w:t>
      </w:r>
      <w:r>
        <w:br/>
      </w:r>
      <w:r>
        <w:rPr>
          <w:rFonts w:ascii="Times New Roman"/>
          <w:b w:val="false"/>
          <w:i w:val="false"/>
          <w:color w:val="000000"/>
          <w:sz w:val="28"/>
        </w:rPr>
        <w:t>
</w:t>
      </w:r>
      <w:r>
        <w:rPr>
          <w:rFonts w:ascii="Times New Roman"/>
          <w:b w:val="false"/>
          <w:i w:val="false"/>
          <w:color w:val="000000"/>
          <w:sz w:val="28"/>
        </w:rPr>
        <w:t xml:space="preserve">
      создание экономических условий, при которых субъектам естественных монополии выгодно сокращать издержки, внедрять новые технологии, повышать эффективность использования инвестиций. </w:t>
      </w:r>
    </w:p>
    <w:bookmarkEnd w:id="15"/>
    <w:bookmarkStart w:name="z109" w:id="16"/>
    <w:p>
      <w:pPr>
        <w:spacing w:after="0"/>
        <w:ind w:left="0"/>
        <w:jc w:val="left"/>
      </w:pPr>
      <w:r>
        <w:rPr>
          <w:rFonts w:ascii="Times New Roman"/>
          <w:b/>
          <w:i w:val="false"/>
          <w:color w:val="000000"/>
        </w:rPr>
        <w:t xml:space="preserve"> 
Статья 5</w:t>
      </w:r>
      <w:r>
        <w:br/>
      </w:r>
      <w:r>
        <w:rPr>
          <w:rFonts w:ascii="Times New Roman"/>
          <w:b/>
          <w:i w:val="false"/>
          <w:color w:val="000000"/>
        </w:rPr>
        <w:t>
Виды и методы регулирования деятельности</w:t>
      </w:r>
      <w:r>
        <w:br/>
      </w:r>
      <w:r>
        <w:rPr>
          <w:rFonts w:ascii="Times New Roman"/>
          <w:b/>
          <w:i w:val="false"/>
          <w:color w:val="000000"/>
        </w:rPr>
        <w:t>
субъектов естественных монополий</w:t>
      </w:r>
    </w:p>
    <w:bookmarkEnd w:id="16"/>
    <w:bookmarkStart w:name="z112" w:id="17"/>
    <w:p>
      <w:pPr>
        <w:spacing w:after="0"/>
        <w:ind w:left="0"/>
        <w:jc w:val="both"/>
      </w:pPr>
      <w:r>
        <w:rPr>
          <w:rFonts w:ascii="Times New Roman"/>
          <w:b w:val="false"/>
          <w:i w:val="false"/>
          <w:color w:val="000000"/>
          <w:sz w:val="28"/>
        </w:rPr>
        <w:t>
      1. Государства Сторон применяют виды (формы, способы, методы, инструменты) регулирования деятельности субъектов естественных монополий государств Сторон на основе общих принципов и правил регулирования естественных монополий, установленных настоящим Соглашением.</w:t>
      </w:r>
      <w:r>
        <w:br/>
      </w:r>
      <w:r>
        <w:rPr>
          <w:rFonts w:ascii="Times New Roman"/>
          <w:b w:val="false"/>
          <w:i w:val="false"/>
          <w:color w:val="000000"/>
          <w:sz w:val="28"/>
        </w:rPr>
        <w:t>
</w:t>
      </w:r>
      <w:r>
        <w:rPr>
          <w:rFonts w:ascii="Times New Roman"/>
          <w:b w:val="false"/>
          <w:i w:val="false"/>
          <w:color w:val="000000"/>
          <w:sz w:val="28"/>
        </w:rPr>
        <w:t>
      2. При осуществлении регулирования деятельности субъектов естественных монополий применяются следующие виды (формы, методы, способы, инструменты) регулирования:</w:t>
      </w:r>
      <w:r>
        <w:br/>
      </w:r>
      <w:r>
        <w:rPr>
          <w:rFonts w:ascii="Times New Roman"/>
          <w:b w:val="false"/>
          <w:i w:val="false"/>
          <w:color w:val="000000"/>
          <w:sz w:val="28"/>
        </w:rPr>
        <w:t>
</w:t>
      </w:r>
      <w:r>
        <w:rPr>
          <w:rFonts w:ascii="Times New Roman"/>
          <w:b w:val="false"/>
          <w:i w:val="false"/>
          <w:color w:val="000000"/>
          <w:sz w:val="28"/>
        </w:rPr>
        <w:t>
      1) тарифное (ценовое) регулирование:</w:t>
      </w:r>
      <w:r>
        <w:br/>
      </w:r>
      <w:r>
        <w:rPr>
          <w:rFonts w:ascii="Times New Roman"/>
          <w:b w:val="false"/>
          <w:i w:val="false"/>
          <w:color w:val="000000"/>
          <w:sz w:val="28"/>
        </w:rPr>
        <w:t>
</w:t>
      </w:r>
      <w:r>
        <w:rPr>
          <w:rFonts w:ascii="Times New Roman"/>
          <w:b w:val="false"/>
          <w:i w:val="false"/>
          <w:color w:val="000000"/>
          <w:sz w:val="28"/>
        </w:rPr>
        <w:t>
      2) виды регулирования, установленные настоящим Соглашением;</w:t>
      </w:r>
      <w:r>
        <w:br/>
      </w:r>
      <w:r>
        <w:rPr>
          <w:rFonts w:ascii="Times New Roman"/>
          <w:b w:val="false"/>
          <w:i w:val="false"/>
          <w:color w:val="000000"/>
          <w:sz w:val="28"/>
        </w:rPr>
        <w:t>
</w:t>
      </w:r>
      <w:r>
        <w:rPr>
          <w:rFonts w:ascii="Times New Roman"/>
          <w:b w:val="false"/>
          <w:i w:val="false"/>
          <w:color w:val="000000"/>
          <w:sz w:val="28"/>
        </w:rPr>
        <w:t>
      3) иные виды регулирования, установленные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3. Тарифное (ценовое) регулирование услуг субъектов естественных монополий, включая установление стоимости подключения (присоединения) к услугам субъектов естественных монополий, может осуществляться путем:</w:t>
      </w:r>
      <w:r>
        <w:br/>
      </w:r>
      <w:r>
        <w:rPr>
          <w:rFonts w:ascii="Times New Roman"/>
          <w:b w:val="false"/>
          <w:i w:val="false"/>
          <w:color w:val="000000"/>
          <w:sz w:val="28"/>
        </w:rPr>
        <w:t>
</w:t>
      </w:r>
      <w:r>
        <w:rPr>
          <w:rFonts w:ascii="Times New Roman"/>
          <w:b w:val="false"/>
          <w:i w:val="false"/>
          <w:color w:val="000000"/>
          <w:sz w:val="28"/>
        </w:rPr>
        <w:t>
      1) установления (утверждения) национальным органом для субъектов естественных монополий тарифов (цен) на регулируемые услуги, в том числе их предельных уровней на основе утвержденной национальным органом методологии (формулы) и правил ее применения, а также соответствующего контроля национальным органом за применением установленных тарифов (цен)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2) установления утверждения национальным органом методологии и правил ее применения, в соответствии с которыми субъект естественной монополии устанавливает и применяем тарифы (цены), а также контроля национальным органом за установлением и применением тарифов (цен)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4. При осуществлении тарифного (ценового) регулирования, национальные органы Сторон вправе применять, в том числе следующие</w:t>
      </w:r>
      <w:r>
        <w:br/>
      </w:r>
      <w:r>
        <w:rPr>
          <w:rFonts w:ascii="Times New Roman"/>
          <w:b w:val="false"/>
          <w:i w:val="false"/>
          <w:color w:val="000000"/>
          <w:sz w:val="28"/>
        </w:rPr>
        <w:t>
</w:t>
      </w:r>
      <w:r>
        <w:rPr>
          <w:rFonts w:ascii="Times New Roman"/>
          <w:b w:val="false"/>
          <w:i w:val="false"/>
          <w:color w:val="000000"/>
          <w:sz w:val="28"/>
        </w:rPr>
        <w:t>
методы тарифного (ценового) регулирования или их сочетания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1) метод экономически обоснованных затрат;</w:t>
      </w:r>
      <w:r>
        <w:br/>
      </w:r>
      <w:r>
        <w:rPr>
          <w:rFonts w:ascii="Times New Roman"/>
          <w:b w:val="false"/>
          <w:i w:val="false"/>
          <w:color w:val="000000"/>
          <w:sz w:val="28"/>
        </w:rPr>
        <w:t>
</w:t>
      </w:r>
      <w:r>
        <w:rPr>
          <w:rFonts w:ascii="Times New Roman"/>
          <w:b w:val="false"/>
          <w:i w:val="false"/>
          <w:color w:val="000000"/>
          <w:sz w:val="28"/>
        </w:rPr>
        <w:t>
      2) метод индексации;</w:t>
      </w:r>
      <w:r>
        <w:br/>
      </w:r>
      <w:r>
        <w:rPr>
          <w:rFonts w:ascii="Times New Roman"/>
          <w:b w:val="false"/>
          <w:i w:val="false"/>
          <w:color w:val="000000"/>
          <w:sz w:val="28"/>
        </w:rPr>
        <w:t>
</w:t>
      </w:r>
      <w:r>
        <w:rPr>
          <w:rFonts w:ascii="Times New Roman"/>
          <w:b w:val="false"/>
          <w:i w:val="false"/>
          <w:color w:val="000000"/>
          <w:sz w:val="28"/>
        </w:rPr>
        <w:t>
      3) метод доходности инвестиционного капитала;</w:t>
      </w:r>
      <w:r>
        <w:br/>
      </w:r>
      <w:r>
        <w:rPr>
          <w:rFonts w:ascii="Times New Roman"/>
          <w:b w:val="false"/>
          <w:i w:val="false"/>
          <w:color w:val="000000"/>
          <w:sz w:val="28"/>
        </w:rPr>
        <w:t>
</w:t>
      </w:r>
      <w:r>
        <w:rPr>
          <w:rFonts w:ascii="Times New Roman"/>
          <w:b w:val="false"/>
          <w:i w:val="false"/>
          <w:color w:val="000000"/>
          <w:sz w:val="28"/>
        </w:rPr>
        <w:t>
      4) метод сравни тельного анализа эффективности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5. При регулировании тарифов (цен) учитываются:</w:t>
      </w:r>
      <w:r>
        <w:br/>
      </w:r>
      <w:r>
        <w:rPr>
          <w:rFonts w:ascii="Times New Roman"/>
          <w:b w:val="false"/>
          <w:i w:val="false"/>
          <w:color w:val="000000"/>
          <w:sz w:val="28"/>
        </w:rPr>
        <w:t>
</w:t>
      </w:r>
      <w:r>
        <w:rPr>
          <w:rFonts w:ascii="Times New Roman"/>
          <w:b w:val="false"/>
          <w:i w:val="false"/>
          <w:color w:val="000000"/>
          <w:sz w:val="28"/>
        </w:rPr>
        <w:t>
      1) возмещение субъектам естественных монополий экономически обоснованных затрат, связанных с осуществлением регулируемой деятельности;</w:t>
      </w:r>
      <w:r>
        <w:br/>
      </w:r>
      <w:r>
        <w:rPr>
          <w:rFonts w:ascii="Times New Roman"/>
          <w:b w:val="false"/>
          <w:i w:val="false"/>
          <w:color w:val="000000"/>
          <w:sz w:val="28"/>
        </w:rPr>
        <w:t>
</w:t>
      </w:r>
      <w:r>
        <w:rPr>
          <w:rFonts w:ascii="Times New Roman"/>
          <w:b w:val="false"/>
          <w:i w:val="false"/>
          <w:color w:val="000000"/>
          <w:sz w:val="28"/>
        </w:rPr>
        <w:t>
      2) получение экономически обоснованной прибыли;</w:t>
      </w:r>
      <w:r>
        <w:br/>
      </w:r>
      <w:r>
        <w:rPr>
          <w:rFonts w:ascii="Times New Roman"/>
          <w:b w:val="false"/>
          <w:i w:val="false"/>
          <w:color w:val="000000"/>
          <w:sz w:val="28"/>
        </w:rPr>
        <w:t>
</w:t>
      </w:r>
      <w:r>
        <w:rPr>
          <w:rFonts w:ascii="Times New Roman"/>
          <w:b w:val="false"/>
          <w:i w:val="false"/>
          <w:color w:val="000000"/>
          <w:sz w:val="28"/>
        </w:rPr>
        <w:t>
      3) стимулирование субъектов естественных монополий к снижению расходов;</w:t>
      </w:r>
      <w:r>
        <w:br/>
      </w:r>
      <w:r>
        <w:rPr>
          <w:rFonts w:ascii="Times New Roman"/>
          <w:b w:val="false"/>
          <w:i w:val="false"/>
          <w:color w:val="000000"/>
          <w:sz w:val="28"/>
        </w:rPr>
        <w:t>
</w:t>
      </w:r>
      <w:r>
        <w:rPr>
          <w:rFonts w:ascii="Times New Roman"/>
          <w:b w:val="false"/>
          <w:i w:val="false"/>
          <w:color w:val="000000"/>
          <w:sz w:val="28"/>
        </w:rPr>
        <w:t>
      4) формирование тарифов (цен) на услуги субъектов естественных монополий с учетом надежности и качества оказываемых услуг.</w:t>
      </w:r>
      <w:r>
        <w:br/>
      </w:r>
      <w:r>
        <w:rPr>
          <w:rFonts w:ascii="Times New Roman"/>
          <w:b w:val="false"/>
          <w:i w:val="false"/>
          <w:color w:val="000000"/>
          <w:sz w:val="28"/>
        </w:rPr>
        <w:t>
</w:t>
      </w:r>
      <w:r>
        <w:rPr>
          <w:rFonts w:ascii="Times New Roman"/>
          <w:b w:val="false"/>
          <w:i w:val="false"/>
          <w:color w:val="000000"/>
          <w:sz w:val="28"/>
        </w:rPr>
        <w:t>
      6. При установлении тарифов (иен) могут учитываться:</w:t>
      </w:r>
      <w:r>
        <w:br/>
      </w:r>
      <w:r>
        <w:rPr>
          <w:rFonts w:ascii="Times New Roman"/>
          <w:b w:val="false"/>
          <w:i w:val="false"/>
          <w:color w:val="000000"/>
          <w:sz w:val="28"/>
        </w:rPr>
        <w:t>
</w:t>
      </w:r>
      <w:r>
        <w:rPr>
          <w:rFonts w:ascii="Times New Roman"/>
          <w:b w:val="false"/>
          <w:i w:val="false"/>
          <w:color w:val="000000"/>
          <w:sz w:val="28"/>
        </w:rPr>
        <w:t>
      1) особенности функционирования естественных монополий на территориях государств Сторон, в том числе особенности технических требований и регламентов;</w:t>
      </w:r>
      <w:r>
        <w:br/>
      </w:r>
      <w:r>
        <w:rPr>
          <w:rFonts w:ascii="Times New Roman"/>
          <w:b w:val="false"/>
          <w:i w:val="false"/>
          <w:color w:val="000000"/>
          <w:sz w:val="28"/>
        </w:rPr>
        <w:t>
</w:t>
      </w:r>
      <w:r>
        <w:rPr>
          <w:rFonts w:ascii="Times New Roman"/>
          <w:b w:val="false"/>
          <w:i w:val="false"/>
          <w:color w:val="000000"/>
          <w:sz w:val="28"/>
        </w:rPr>
        <w:t>
      2) государственные дотации и другие меры государственной поддержки;</w:t>
      </w:r>
      <w:r>
        <w:br/>
      </w:r>
      <w:r>
        <w:rPr>
          <w:rFonts w:ascii="Times New Roman"/>
          <w:b w:val="false"/>
          <w:i w:val="false"/>
          <w:color w:val="000000"/>
          <w:sz w:val="28"/>
        </w:rPr>
        <w:t>
</w:t>
      </w:r>
      <w:r>
        <w:rPr>
          <w:rFonts w:ascii="Times New Roman"/>
          <w:b w:val="false"/>
          <w:i w:val="false"/>
          <w:color w:val="000000"/>
          <w:sz w:val="28"/>
        </w:rPr>
        <w:t>
      3) конъюнктура рынка, в том числе уровень цен на  нерегулируемых сегментах рынки.</w:t>
      </w:r>
      <w:r>
        <w:br/>
      </w:r>
      <w:r>
        <w:rPr>
          <w:rFonts w:ascii="Times New Roman"/>
          <w:b w:val="false"/>
          <w:i w:val="false"/>
          <w:color w:val="000000"/>
          <w:sz w:val="28"/>
        </w:rPr>
        <w:t>
</w:t>
      </w:r>
      <w:r>
        <w:rPr>
          <w:rFonts w:ascii="Times New Roman"/>
          <w:b w:val="false"/>
          <w:i w:val="false"/>
          <w:color w:val="000000"/>
          <w:sz w:val="28"/>
        </w:rPr>
        <w:t>
      4) планы развития территорий;</w:t>
      </w:r>
      <w:r>
        <w:br/>
      </w:r>
      <w:r>
        <w:rPr>
          <w:rFonts w:ascii="Times New Roman"/>
          <w:b w:val="false"/>
          <w:i w:val="false"/>
          <w:color w:val="000000"/>
          <w:sz w:val="28"/>
        </w:rPr>
        <w:t>
</w:t>
      </w:r>
      <w:r>
        <w:rPr>
          <w:rFonts w:ascii="Times New Roman"/>
          <w:b w:val="false"/>
          <w:i w:val="false"/>
          <w:color w:val="000000"/>
          <w:sz w:val="28"/>
        </w:rPr>
        <w:t>
      5) государственная налоговая, бюджетная, экологическая и социальная политика;</w:t>
      </w:r>
      <w:r>
        <w:br/>
      </w:r>
      <w:r>
        <w:rPr>
          <w:rFonts w:ascii="Times New Roman"/>
          <w:b w:val="false"/>
          <w:i w:val="false"/>
          <w:color w:val="000000"/>
          <w:sz w:val="28"/>
        </w:rPr>
        <w:t>
</w:t>
      </w:r>
      <w:r>
        <w:rPr>
          <w:rFonts w:ascii="Times New Roman"/>
          <w:b w:val="false"/>
          <w:i w:val="false"/>
          <w:color w:val="000000"/>
          <w:sz w:val="28"/>
        </w:rPr>
        <w:t>
      6) мероприятия по энергоэффективности и экологические аспекты.</w:t>
      </w:r>
      <w:r>
        <w:br/>
      </w:r>
      <w:r>
        <w:rPr>
          <w:rFonts w:ascii="Times New Roman"/>
          <w:b w:val="false"/>
          <w:i w:val="false"/>
          <w:color w:val="000000"/>
          <w:sz w:val="28"/>
        </w:rPr>
        <w:t>
</w:t>
      </w:r>
      <w:r>
        <w:rPr>
          <w:rFonts w:ascii="Times New Roman"/>
          <w:b w:val="false"/>
          <w:i w:val="false"/>
          <w:color w:val="000000"/>
          <w:sz w:val="28"/>
        </w:rPr>
        <w:t>
      7. При регулировании тарифов (цен) на услуги субъекта естественном монополии предусматривается, что при формировании затрат субъекта естественной монополии осуществляется раздельный учет расходов, и том числе инвестиции, а также доходом, задействованных активов, по видам регулируемых услуг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8. Регулирование тарифов (цен) на услуги субъекта естественной монополии может осуществляться на основе долгосрочных параметров регулирования, к которым в том числе могут относиться уровень надежности и качества регулируемых услуг, динамика изменения расходов, связанных с поставками соответствующих услуг, норма доходности, сроки возврата инвестированного капитала и иные параметры.</w:t>
      </w:r>
      <w:r>
        <w:br/>
      </w:r>
      <w:r>
        <w:rPr>
          <w:rFonts w:ascii="Times New Roman"/>
          <w:b w:val="false"/>
          <w:i w:val="false"/>
          <w:color w:val="000000"/>
          <w:sz w:val="28"/>
        </w:rPr>
        <w:t>
</w:t>
      </w:r>
      <w:r>
        <w:rPr>
          <w:rFonts w:ascii="Times New Roman"/>
          <w:b w:val="false"/>
          <w:i w:val="false"/>
          <w:color w:val="000000"/>
          <w:sz w:val="28"/>
        </w:rPr>
        <w:t>
      Для целей регулирования тарифов (цен) на услуги субъекта естественной монополии могут применяться и долгосрочные параметры регулирования, полученные с использованием метода сравнительного анализа эффективности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9. Особенности применения положений настоящей статьи в конкретных сферах естественных монополий могут определяться в соответствующих секторальных (отраслевых) соглашениях.</w:t>
      </w:r>
      <w:r>
        <w:br/>
      </w:r>
      <w:r>
        <w:rPr>
          <w:rFonts w:ascii="Times New Roman"/>
          <w:b w:val="false"/>
          <w:i w:val="false"/>
          <w:color w:val="000000"/>
          <w:sz w:val="28"/>
        </w:rPr>
        <w:t>
</w:t>
      </w:r>
      <w:r>
        <w:rPr>
          <w:rFonts w:ascii="Times New Roman"/>
          <w:b w:val="false"/>
          <w:i w:val="false"/>
          <w:color w:val="000000"/>
          <w:sz w:val="28"/>
        </w:rPr>
        <w:t>
      В секторальных (отраслевых) соглашениях Стороны вправе установить перечень услуг субъектов естественных монополий и (или) перечень субъектов естественных монополии, в отношении которых могут быть применены специальные процедуры согласования Сторонами методов (подходов, методик) формирования и применения тарифов (цен).</w:t>
      </w:r>
    </w:p>
    <w:bookmarkEnd w:id="17"/>
    <w:bookmarkStart w:name="z143" w:id="18"/>
    <w:p>
      <w:pPr>
        <w:spacing w:after="0"/>
        <w:ind w:left="0"/>
        <w:jc w:val="left"/>
      </w:pPr>
      <w:r>
        <w:rPr>
          <w:rFonts w:ascii="Times New Roman"/>
          <w:b/>
          <w:i w:val="false"/>
          <w:color w:val="000000"/>
        </w:rPr>
        <w:t xml:space="preserve"> 
Статья 6</w:t>
      </w:r>
      <w:r>
        <w:br/>
      </w:r>
      <w:r>
        <w:rPr>
          <w:rFonts w:ascii="Times New Roman"/>
          <w:b/>
          <w:i w:val="false"/>
          <w:color w:val="000000"/>
        </w:rPr>
        <w:t>
Правила обеспечения доступа к услугам</w:t>
      </w:r>
      <w:r>
        <w:br/>
      </w:r>
      <w:r>
        <w:rPr>
          <w:rFonts w:ascii="Times New Roman"/>
          <w:b/>
          <w:i w:val="false"/>
          <w:color w:val="000000"/>
        </w:rPr>
        <w:t>
субъектов естественных монополий</w:t>
      </w:r>
    </w:p>
    <w:bookmarkEnd w:id="18"/>
    <w:bookmarkStart w:name="z146" w:id="19"/>
    <w:p>
      <w:pPr>
        <w:spacing w:after="0"/>
        <w:ind w:left="0"/>
        <w:jc w:val="both"/>
      </w:pPr>
      <w:r>
        <w:rPr>
          <w:rFonts w:ascii="Times New Roman"/>
          <w:b w:val="false"/>
          <w:i w:val="false"/>
          <w:color w:val="000000"/>
          <w:sz w:val="28"/>
        </w:rPr>
        <w:t>
      1. Стороны обязуются установить В своем национальном</w:t>
      </w:r>
      <w:r>
        <w:br/>
      </w:r>
      <w:r>
        <w:rPr>
          <w:rFonts w:ascii="Times New Roman"/>
          <w:b w:val="false"/>
          <w:i w:val="false"/>
          <w:color w:val="000000"/>
          <w:sz w:val="28"/>
        </w:rPr>
        <w:t>
законодательстве правила регулирования, обеспечивающие доступ</w:t>
      </w:r>
      <w:r>
        <w:br/>
      </w:r>
      <w:r>
        <w:rPr>
          <w:rFonts w:ascii="Times New Roman"/>
          <w:b w:val="false"/>
          <w:i w:val="false"/>
          <w:color w:val="000000"/>
          <w:sz w:val="28"/>
        </w:rPr>
        <w:t>
к услугам субъектов естественных монополий, как он определен</w:t>
      </w:r>
      <w:r>
        <w:br/>
      </w:r>
      <w:r>
        <w:rPr>
          <w:rFonts w:ascii="Times New Roman"/>
          <w:b w:val="false"/>
          <w:i w:val="false"/>
          <w:color w:val="000000"/>
          <w:sz w:val="28"/>
        </w:rPr>
        <w:t>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Национальные органы каждой из Сторон обеспечивают контроль за соблюдением правил обеспечения доступа потребителей к услугам субъектов естественных монополий и условий подключения (присоединения/использования) к ним.</w:t>
      </w:r>
      <w:r>
        <w:br/>
      </w:r>
      <w:r>
        <w:rPr>
          <w:rFonts w:ascii="Times New Roman"/>
          <w:b w:val="false"/>
          <w:i w:val="false"/>
          <w:color w:val="000000"/>
          <w:sz w:val="28"/>
        </w:rPr>
        <w:t>
</w:t>
      </w:r>
      <w:r>
        <w:rPr>
          <w:rFonts w:ascii="Times New Roman"/>
          <w:b w:val="false"/>
          <w:i w:val="false"/>
          <w:color w:val="000000"/>
          <w:sz w:val="28"/>
        </w:rPr>
        <w:t>
      2. Правила обеспечения доступа потребителей к услугам субъектов естественных монополий включают в себя;</w:t>
      </w:r>
      <w:r>
        <w:br/>
      </w:r>
      <w:r>
        <w:rPr>
          <w:rFonts w:ascii="Times New Roman"/>
          <w:b w:val="false"/>
          <w:i w:val="false"/>
          <w:color w:val="000000"/>
          <w:sz w:val="28"/>
        </w:rPr>
        <w:t>
</w:t>
      </w:r>
      <w:r>
        <w:rPr>
          <w:rFonts w:ascii="Times New Roman"/>
          <w:b w:val="false"/>
          <w:i w:val="false"/>
          <w:color w:val="000000"/>
          <w:sz w:val="28"/>
        </w:rPr>
        <w:t>
      1) существенные условия договоров, а также порядок их заключения и исполнения;</w:t>
      </w:r>
      <w:r>
        <w:br/>
      </w:r>
      <w:r>
        <w:rPr>
          <w:rFonts w:ascii="Times New Roman"/>
          <w:b w:val="false"/>
          <w:i w:val="false"/>
          <w:color w:val="000000"/>
          <w:sz w:val="28"/>
        </w:rPr>
        <w:t>
</w:t>
      </w:r>
      <w:r>
        <w:rPr>
          <w:rFonts w:ascii="Times New Roman"/>
          <w:b w:val="false"/>
          <w:i w:val="false"/>
          <w:color w:val="000000"/>
          <w:sz w:val="28"/>
        </w:rPr>
        <w:t>
      2) порядок определения наличии технических возможностей;</w:t>
      </w:r>
      <w:r>
        <w:br/>
      </w:r>
      <w:r>
        <w:rPr>
          <w:rFonts w:ascii="Times New Roman"/>
          <w:b w:val="false"/>
          <w:i w:val="false"/>
          <w:color w:val="000000"/>
          <w:sz w:val="28"/>
        </w:rPr>
        <w:t>
</w:t>
      </w:r>
      <w:r>
        <w:rPr>
          <w:rFonts w:ascii="Times New Roman"/>
          <w:b w:val="false"/>
          <w:i w:val="false"/>
          <w:color w:val="000000"/>
          <w:sz w:val="28"/>
        </w:rPr>
        <w:t>
      3) порядок предоставления информации об оказываемых субъектами естественных монополий услугах, их стоимости, доступа к ним. возможных объемах реализации, технических и технологических возможностях оказания таких услуг;</w:t>
      </w:r>
      <w:r>
        <w:br/>
      </w:r>
      <w:r>
        <w:rPr>
          <w:rFonts w:ascii="Times New Roman"/>
          <w:b w:val="false"/>
          <w:i w:val="false"/>
          <w:color w:val="000000"/>
          <w:sz w:val="28"/>
        </w:rPr>
        <w:t>
</w:t>
      </w:r>
      <w:r>
        <w:rPr>
          <w:rFonts w:ascii="Times New Roman"/>
          <w:b w:val="false"/>
          <w:i w:val="false"/>
          <w:color w:val="000000"/>
          <w:sz w:val="28"/>
        </w:rPr>
        <w:t>
      4) условия получения открытой информации, позволяющей обеспечить возможность сопоставления заинтересованными лицами условий обращения услуг субъектов естественных монополий и (или) доступа к ним;</w:t>
      </w:r>
      <w:r>
        <w:br/>
      </w:r>
      <w:r>
        <w:rPr>
          <w:rFonts w:ascii="Times New Roman"/>
          <w:b w:val="false"/>
          <w:i w:val="false"/>
          <w:color w:val="000000"/>
          <w:sz w:val="28"/>
        </w:rPr>
        <w:t>
</w:t>
      </w:r>
      <w:r>
        <w:rPr>
          <w:rFonts w:ascii="Times New Roman"/>
          <w:b w:val="false"/>
          <w:i w:val="false"/>
          <w:color w:val="000000"/>
          <w:sz w:val="28"/>
        </w:rPr>
        <w:t>
      5) перечень информации, которая не может составлять коммерческую тайну;</w:t>
      </w:r>
      <w:r>
        <w:br/>
      </w:r>
      <w:r>
        <w:rPr>
          <w:rFonts w:ascii="Times New Roman"/>
          <w:b w:val="false"/>
          <w:i w:val="false"/>
          <w:color w:val="000000"/>
          <w:sz w:val="28"/>
        </w:rPr>
        <w:t>
</w:t>
      </w:r>
      <w:r>
        <w:rPr>
          <w:rFonts w:ascii="Times New Roman"/>
          <w:b w:val="false"/>
          <w:i w:val="false"/>
          <w:color w:val="000000"/>
          <w:sz w:val="28"/>
        </w:rPr>
        <w:t>
      6) порядок рассмотрения жалоб, заявлений и урегулирования споров но вопросам доступа к услугам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3. Особенности применения положений настоящей статьи в конкретных сферах естественных монополий, включая вопросы транзита, определяются в соответствующих секторальных (отраслевых) соглашениях.</w:t>
      </w:r>
      <w:r>
        <w:br/>
      </w:r>
      <w:r>
        <w:rPr>
          <w:rFonts w:ascii="Times New Roman"/>
          <w:b w:val="false"/>
          <w:i w:val="false"/>
          <w:color w:val="000000"/>
          <w:sz w:val="28"/>
        </w:rPr>
        <w:t>
</w:t>
      </w:r>
      <w:r>
        <w:rPr>
          <w:rFonts w:ascii="Times New Roman"/>
          <w:b w:val="false"/>
          <w:i w:val="false"/>
          <w:color w:val="000000"/>
          <w:sz w:val="28"/>
        </w:rPr>
        <w:t>
      4. Допускается применение субъектами естественных монополии государств Сторон дифференцированных условий доступа к их слугам потребителей государств Сторон (с учетом специфики каждой отдельной сферы естественной монополии, определяемой в отраслевых (секторальных) соглашениях), если такие условия не применяются по принципу принадлежности потребителей к государству любой из Сторон, при условии соблюдения национального законодательства каждой Стороны.</w:t>
      </w:r>
      <w:r>
        <w:br/>
      </w:r>
      <w:r>
        <w:rPr>
          <w:rFonts w:ascii="Times New Roman"/>
          <w:b w:val="false"/>
          <w:i w:val="false"/>
          <w:color w:val="000000"/>
          <w:sz w:val="28"/>
        </w:rPr>
        <w:t>
</w:t>
      </w:r>
      <w:r>
        <w:rPr>
          <w:rFonts w:ascii="Times New Roman"/>
          <w:b w:val="false"/>
          <w:i w:val="false"/>
          <w:color w:val="000000"/>
          <w:sz w:val="28"/>
        </w:rPr>
        <w:t>
      5. Без ущерба положениям </w:t>
      </w:r>
      <w:r>
        <w:rPr>
          <w:rFonts w:ascii="Times New Roman"/>
          <w:b w:val="false"/>
          <w:i w:val="false"/>
          <w:color w:val="000000"/>
          <w:sz w:val="28"/>
        </w:rPr>
        <w:t>пункта 4</w:t>
      </w:r>
      <w:r>
        <w:rPr>
          <w:rFonts w:ascii="Times New Roman"/>
          <w:b w:val="false"/>
          <w:i w:val="false"/>
          <w:color w:val="000000"/>
          <w:sz w:val="28"/>
        </w:rPr>
        <w:t xml:space="preserve"> настоящей статьи национальное законодательство Сторон не должно содержать норм, устанавливающих в отношении потребителей государств Сторон дифференцированные условия доступа к услугам субъектов естественных монополий, исходя из принадлежности потребителей к государству любой из Сторон.</w:t>
      </w:r>
    </w:p>
    <w:bookmarkEnd w:id="19"/>
    <w:bookmarkStart w:name="z161" w:id="20"/>
    <w:p>
      <w:pPr>
        <w:spacing w:after="0"/>
        <w:ind w:left="0"/>
        <w:jc w:val="left"/>
      </w:pPr>
      <w:r>
        <w:rPr>
          <w:rFonts w:ascii="Times New Roman"/>
          <w:b/>
          <w:i w:val="false"/>
          <w:color w:val="000000"/>
        </w:rPr>
        <w:t xml:space="preserve"> 
Статья 7</w:t>
      </w:r>
      <w:r>
        <w:br/>
      </w:r>
      <w:r>
        <w:rPr>
          <w:rFonts w:ascii="Times New Roman"/>
          <w:b/>
          <w:i w:val="false"/>
          <w:color w:val="000000"/>
        </w:rPr>
        <w:t>
Национальные органы</w:t>
      </w:r>
    </w:p>
    <w:bookmarkEnd w:id="20"/>
    <w:bookmarkStart w:name="z163" w:id="21"/>
    <w:p>
      <w:pPr>
        <w:spacing w:after="0"/>
        <w:ind w:left="0"/>
        <w:jc w:val="both"/>
      </w:pPr>
      <w:r>
        <w:rPr>
          <w:rFonts w:ascii="Times New Roman"/>
          <w:b w:val="false"/>
          <w:i w:val="false"/>
          <w:color w:val="000000"/>
          <w:sz w:val="28"/>
        </w:rPr>
        <w:t>
      1. В государствах Сторон функционируют национальные органы Сторон, наделенные полномочиями по регулированию и (или) контролю за деятельностью субъектов естественных монополий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2. Национальные органы Сторон осуществляют свою деятельность в соответствии с национальным законодательством Сторон исходя из единых принципов и правил, определенных настоящим Соглашением, секторальными (отраслевыми) соглашениями Сторон и иными международными договорами государств Сторон.</w:t>
      </w:r>
      <w:r>
        <w:br/>
      </w:r>
      <w:r>
        <w:rPr>
          <w:rFonts w:ascii="Times New Roman"/>
          <w:b w:val="false"/>
          <w:i w:val="false"/>
          <w:color w:val="000000"/>
          <w:sz w:val="28"/>
        </w:rPr>
        <w:t>
</w:t>
      </w:r>
      <w:r>
        <w:rPr>
          <w:rFonts w:ascii="Times New Roman"/>
          <w:b w:val="false"/>
          <w:i w:val="false"/>
          <w:color w:val="000000"/>
          <w:sz w:val="28"/>
        </w:rPr>
        <w:t>
      3. К функциям национальных органов относятся:</w:t>
      </w:r>
      <w:r>
        <w:br/>
      </w:r>
      <w:r>
        <w:rPr>
          <w:rFonts w:ascii="Times New Roman"/>
          <w:b w:val="false"/>
          <w:i w:val="false"/>
          <w:color w:val="000000"/>
          <w:sz w:val="28"/>
        </w:rPr>
        <w:t>
</w:t>
      </w:r>
      <w:r>
        <w:rPr>
          <w:rFonts w:ascii="Times New Roman"/>
          <w:b w:val="false"/>
          <w:i w:val="false"/>
          <w:color w:val="000000"/>
          <w:sz w:val="28"/>
        </w:rPr>
        <w:t>
      1) тарифное (ценовое) регулирование услуг субъектов естественных монополии;</w:t>
      </w:r>
      <w:r>
        <w:br/>
      </w:r>
      <w:r>
        <w:rPr>
          <w:rFonts w:ascii="Times New Roman"/>
          <w:b w:val="false"/>
          <w:i w:val="false"/>
          <w:color w:val="000000"/>
          <w:sz w:val="28"/>
        </w:rPr>
        <w:t>
</w:t>
      </w:r>
      <w:r>
        <w:rPr>
          <w:rFonts w:ascii="Times New Roman"/>
          <w:b w:val="false"/>
          <w:i w:val="false"/>
          <w:color w:val="000000"/>
          <w:sz w:val="28"/>
        </w:rPr>
        <w:t>
      2) регулирование доступа к услугам субъектов естественных монополий, в том числе установление платы (цен, тарифов, сборов) за подключение (присоединение) к услугам субъектов естественных монополий, в случаях предусмотренных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3) зашита интересов потребителей услуг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4) рассмотрение жалоб, заявлений, урегулирование споров по вопросам установления и применения регулируемых тарифов (цен), а также доступа к услугам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5) рассмотрение, утверждение или согласование инвестиционных программ субъектов естественных монополий м контроль за их реализацией;</w:t>
      </w:r>
      <w:r>
        <w:br/>
      </w:r>
      <w:r>
        <w:rPr>
          <w:rFonts w:ascii="Times New Roman"/>
          <w:b w:val="false"/>
          <w:i w:val="false"/>
          <w:color w:val="000000"/>
          <w:sz w:val="28"/>
        </w:rPr>
        <w:t>
</w:t>
      </w:r>
      <w:r>
        <w:rPr>
          <w:rFonts w:ascii="Times New Roman"/>
          <w:b w:val="false"/>
          <w:i w:val="false"/>
          <w:color w:val="000000"/>
          <w:sz w:val="28"/>
        </w:rPr>
        <w:t>
      6) обеспечение соблюдения субъектами естественных монополий ограничений. Предусмотренных национальным законодательством Сторон по отнесению информации к коммерческой тайне;</w:t>
      </w:r>
      <w:r>
        <w:br/>
      </w:r>
      <w:r>
        <w:rPr>
          <w:rFonts w:ascii="Times New Roman"/>
          <w:b w:val="false"/>
          <w:i w:val="false"/>
          <w:color w:val="000000"/>
          <w:sz w:val="28"/>
        </w:rPr>
        <w:t>
</w:t>
      </w:r>
      <w:r>
        <w:rPr>
          <w:rFonts w:ascii="Times New Roman"/>
          <w:b w:val="false"/>
          <w:i w:val="false"/>
          <w:color w:val="000000"/>
          <w:sz w:val="28"/>
        </w:rPr>
        <w:t>
      7) осуществление контроля за деятельностью субъектов естественных монополий, н том числе путем проведения проверок и в иных формах (мониторинг, анализ, экспертиза);</w:t>
      </w:r>
      <w:r>
        <w:br/>
      </w:r>
      <w:r>
        <w:rPr>
          <w:rFonts w:ascii="Times New Roman"/>
          <w:b w:val="false"/>
          <w:i w:val="false"/>
          <w:color w:val="000000"/>
          <w:sz w:val="28"/>
        </w:rPr>
        <w:t>
</w:t>
      </w:r>
      <w:r>
        <w:rPr>
          <w:rFonts w:ascii="Times New Roman"/>
          <w:b w:val="false"/>
          <w:i w:val="false"/>
          <w:color w:val="000000"/>
          <w:sz w:val="28"/>
        </w:rPr>
        <w:t xml:space="preserve">
      8) иные функции, предусмотренные национальным законодательством Сторон. </w:t>
      </w:r>
    </w:p>
    <w:bookmarkEnd w:id="21"/>
    <w:bookmarkStart w:name="z174" w:id="22"/>
    <w:p>
      <w:pPr>
        <w:spacing w:after="0"/>
        <w:ind w:left="0"/>
        <w:jc w:val="left"/>
      </w:pPr>
      <w:r>
        <w:rPr>
          <w:rFonts w:ascii="Times New Roman"/>
          <w:b/>
          <w:i w:val="false"/>
          <w:color w:val="000000"/>
        </w:rPr>
        <w:t xml:space="preserve"> 
Статья 8</w:t>
      </w:r>
      <w:r>
        <w:br/>
      </w:r>
      <w:r>
        <w:rPr>
          <w:rFonts w:ascii="Times New Roman"/>
          <w:b/>
          <w:i w:val="false"/>
          <w:color w:val="000000"/>
        </w:rPr>
        <w:t>
Реализация Соглашения</w:t>
      </w:r>
    </w:p>
    <w:bookmarkEnd w:id="22"/>
    <w:bookmarkStart w:name="z176" w:id="23"/>
    <w:p>
      <w:pPr>
        <w:spacing w:after="0"/>
        <w:ind w:left="0"/>
        <w:jc w:val="both"/>
      </w:pPr>
      <w:r>
        <w:rPr>
          <w:rFonts w:ascii="Times New Roman"/>
          <w:b w:val="false"/>
          <w:i w:val="false"/>
          <w:color w:val="000000"/>
          <w:sz w:val="28"/>
        </w:rPr>
        <w:t>
      1. Реализация настоящего Соглашения возлагается на национальные органы.</w:t>
      </w:r>
      <w:r>
        <w:br/>
      </w:r>
      <w:r>
        <w:rPr>
          <w:rFonts w:ascii="Times New Roman"/>
          <w:b w:val="false"/>
          <w:i w:val="false"/>
          <w:color w:val="000000"/>
          <w:sz w:val="28"/>
        </w:rPr>
        <w:t>
</w:t>
      </w:r>
      <w:r>
        <w:rPr>
          <w:rFonts w:ascii="Times New Roman"/>
          <w:b w:val="false"/>
          <w:i w:val="false"/>
          <w:color w:val="000000"/>
          <w:sz w:val="28"/>
        </w:rPr>
        <w:t>
      2. Стороны информируют друг друга и Комиссию таможенного союза о назначении и полном наименовании своих национальных органов не позднее 30 дней с даты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3. В целях поэтапного формирования Единого экономического пространства Комиссия таможенного союза выполняет следующие функции:</w:t>
      </w:r>
      <w:r>
        <w:br/>
      </w:r>
      <w:r>
        <w:rPr>
          <w:rFonts w:ascii="Times New Roman"/>
          <w:b w:val="false"/>
          <w:i w:val="false"/>
          <w:color w:val="000000"/>
          <w:sz w:val="28"/>
        </w:rPr>
        <w:t>
</w:t>
      </w:r>
      <w:r>
        <w:rPr>
          <w:rFonts w:ascii="Times New Roman"/>
          <w:b w:val="false"/>
          <w:i w:val="false"/>
          <w:color w:val="000000"/>
          <w:sz w:val="28"/>
        </w:rPr>
        <w:t>
      1) готовит предложения к поэтапному плану (формирования Единого экономического пространства (и секторальном (отраслевом) разрезе) и отношении сфер естественных монополий, и том числе формирует предложения по критериям и порядку проведения мониторинга реализации поэтапного плана формирования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анализирует и предлагает способы координации (разработки и реализации) решений национальных органов, касающихся сфер естественных монополий;</w:t>
      </w:r>
      <w:r>
        <w:br/>
      </w:r>
      <w:r>
        <w:rPr>
          <w:rFonts w:ascii="Times New Roman"/>
          <w:b w:val="false"/>
          <w:i w:val="false"/>
          <w:color w:val="000000"/>
          <w:sz w:val="28"/>
        </w:rPr>
        <w:t>
</w:t>
      </w:r>
      <w:r>
        <w:rPr>
          <w:rFonts w:ascii="Times New Roman"/>
          <w:b w:val="false"/>
          <w:i w:val="false"/>
          <w:color w:val="000000"/>
          <w:sz w:val="28"/>
        </w:rPr>
        <w:t>
      3) проводил сравнительный анализ системы и практики регулирования деятельности субъектов естественных монополий в государствах Строп с подготовкой соответствующих ежегодных отчетов и докладов;</w:t>
      </w:r>
      <w:r>
        <w:br/>
      </w:r>
      <w:r>
        <w:rPr>
          <w:rFonts w:ascii="Times New Roman"/>
          <w:b w:val="false"/>
          <w:i w:val="false"/>
          <w:color w:val="000000"/>
          <w:sz w:val="28"/>
        </w:rPr>
        <w:t>
</w:t>
      </w:r>
      <w:r>
        <w:rPr>
          <w:rFonts w:ascii="Times New Roman"/>
          <w:b w:val="false"/>
          <w:i w:val="false"/>
          <w:color w:val="000000"/>
          <w:sz w:val="28"/>
        </w:rPr>
        <w:t>
      4) содействует гармонизации регулирования и сферах естественных монополий и в отношении экологических аспектов, энергоэффективности;</w:t>
      </w:r>
      <w:r>
        <w:br/>
      </w:r>
      <w:r>
        <w:rPr>
          <w:rFonts w:ascii="Times New Roman"/>
          <w:b w:val="false"/>
          <w:i w:val="false"/>
          <w:color w:val="000000"/>
          <w:sz w:val="28"/>
        </w:rPr>
        <w:t>
</w:t>
      </w:r>
      <w:r>
        <w:rPr>
          <w:rFonts w:ascii="Times New Roman"/>
          <w:b w:val="false"/>
          <w:i w:val="false"/>
          <w:color w:val="000000"/>
          <w:sz w:val="28"/>
        </w:rPr>
        <w:t>
      5) осуществляет иные функции, предусмотренные секторальными (отраслевыми) соглашениями.</w:t>
      </w:r>
      <w:r>
        <w:br/>
      </w:r>
      <w:r>
        <w:rPr>
          <w:rFonts w:ascii="Times New Roman"/>
          <w:b w:val="false"/>
          <w:i w:val="false"/>
          <w:color w:val="000000"/>
          <w:sz w:val="28"/>
        </w:rPr>
        <w:t>
</w:t>
      </w:r>
      <w:r>
        <w:rPr>
          <w:rFonts w:ascii="Times New Roman"/>
          <w:b w:val="false"/>
          <w:i w:val="false"/>
          <w:color w:val="000000"/>
          <w:sz w:val="28"/>
        </w:rPr>
        <w:t>
      4. Результаты проводимой работы, указанной в настоящей статье Соглашения, Комиссия таможенного союза по согласованию с национальными органами Сторон представляет на рассмотрение Межгосударственного совета ЕврАзЭС (Высшего органа Таможенного союза).</w:t>
      </w:r>
      <w:r>
        <w:br/>
      </w:r>
      <w:r>
        <w:rPr>
          <w:rFonts w:ascii="Times New Roman"/>
          <w:b w:val="false"/>
          <w:i w:val="false"/>
          <w:color w:val="000000"/>
          <w:sz w:val="28"/>
        </w:rPr>
        <w:t>
</w:t>
      </w:r>
      <w:r>
        <w:rPr>
          <w:rFonts w:ascii="Times New Roman"/>
          <w:b w:val="false"/>
          <w:i w:val="false"/>
          <w:color w:val="000000"/>
          <w:sz w:val="28"/>
        </w:rPr>
        <w:t>
      5. В целях гармонизации национального законодательства Сторон в области регулирования деятельности субъектов естественных монополий. Межгосударственный совет ЕврАзЭс (Высший орган Таможенного союза) по представлению Комиссии таможенного союза, устанавливает нормативные правовые акты Сторон в данной области, которые подлежат сближению, и определяет последовательность осуществления соответствующих мер по гармонизации законодательства в этой сфере.</w:t>
      </w:r>
      <w:r>
        <w:br/>
      </w:r>
      <w:r>
        <w:rPr>
          <w:rFonts w:ascii="Times New Roman"/>
          <w:b w:val="false"/>
          <w:i w:val="false"/>
          <w:color w:val="000000"/>
          <w:sz w:val="28"/>
        </w:rPr>
        <w:t>
</w:t>
      </w:r>
      <w:r>
        <w:rPr>
          <w:rFonts w:ascii="Times New Roman"/>
          <w:b w:val="false"/>
          <w:i w:val="false"/>
          <w:color w:val="000000"/>
          <w:sz w:val="28"/>
        </w:rPr>
        <w:t>
      6. Комиссия таможенного союза наделяется полномочиями но контролю за исполнением настоящего Соглашения.</w:t>
      </w:r>
    </w:p>
    <w:bookmarkEnd w:id="23"/>
    <w:bookmarkStart w:name="z187" w:id="24"/>
    <w:p>
      <w:pPr>
        <w:spacing w:after="0"/>
        <w:ind w:left="0"/>
        <w:jc w:val="left"/>
      </w:pPr>
      <w:r>
        <w:rPr>
          <w:rFonts w:ascii="Times New Roman"/>
          <w:b/>
          <w:i w:val="false"/>
          <w:color w:val="000000"/>
        </w:rPr>
        <w:t xml:space="preserve"> 
Раздел 3</w:t>
      </w:r>
      <w:r>
        <w:br/>
      </w:r>
      <w:r>
        <w:rPr>
          <w:rFonts w:ascii="Times New Roman"/>
          <w:b/>
          <w:i w:val="false"/>
          <w:color w:val="000000"/>
        </w:rPr>
        <w:t>
Заключительные положения</w:t>
      </w:r>
    </w:p>
    <w:bookmarkEnd w:id="24"/>
    <w:bookmarkStart w:name="z189" w:id="25"/>
    <w:p>
      <w:pPr>
        <w:spacing w:after="0"/>
        <w:ind w:left="0"/>
        <w:jc w:val="left"/>
      </w:pPr>
      <w:r>
        <w:rPr>
          <w:rFonts w:ascii="Times New Roman"/>
          <w:b/>
          <w:i w:val="false"/>
          <w:color w:val="000000"/>
        </w:rPr>
        <w:t xml:space="preserve"> 
Статья 9</w:t>
      </w:r>
      <w:r>
        <w:br/>
      </w:r>
      <w:r>
        <w:rPr>
          <w:rFonts w:ascii="Times New Roman"/>
          <w:b/>
          <w:i w:val="false"/>
          <w:color w:val="000000"/>
        </w:rPr>
        <w:t>
Разрешение споров</w:t>
      </w:r>
    </w:p>
    <w:bookmarkEnd w:id="25"/>
    <w:bookmarkStart w:name="z191" w:id="26"/>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и том числе с участием Комиссии таможенного союза, и  в случае недостижения согласия и течение шести месяцев с начала таких консультаций или переговоров передаются любой из заинтересованных Сторон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Сторонa, обратившаяся в Суд Евразийского экономического сообщества, должна уведомить об этом другие заинтересованные Стороны в срок не позднее 30 дней с момента обращения.</w:t>
      </w:r>
    </w:p>
    <w:bookmarkEnd w:id="26"/>
    <w:bookmarkStart w:name="z193" w:id="27"/>
    <w:p>
      <w:pPr>
        <w:spacing w:after="0"/>
        <w:ind w:left="0"/>
        <w:jc w:val="left"/>
      </w:pPr>
      <w:r>
        <w:rPr>
          <w:rFonts w:ascii="Times New Roman"/>
          <w:b/>
          <w:i w:val="false"/>
          <w:color w:val="000000"/>
        </w:rPr>
        <w:t xml:space="preserve"> 
Статья 10</w:t>
      </w:r>
      <w:r>
        <w:br/>
      </w:r>
      <w:r>
        <w:rPr>
          <w:rFonts w:ascii="Times New Roman"/>
          <w:b/>
          <w:i w:val="false"/>
          <w:color w:val="000000"/>
        </w:rPr>
        <w:t>
Внесение изменений и Соглашение</w:t>
      </w:r>
    </w:p>
    <w:bookmarkEnd w:id="27"/>
    <w:bookmarkStart w:name="z195" w:id="28"/>
    <w:p>
      <w:pPr>
        <w:spacing w:after="0"/>
        <w:ind w:left="0"/>
        <w:jc w:val="both"/>
      </w:pPr>
      <w:r>
        <w:rPr>
          <w:rFonts w:ascii="Times New Roman"/>
          <w:b w:val="false"/>
          <w:i w:val="false"/>
          <w:color w:val="000000"/>
          <w:sz w:val="28"/>
        </w:rPr>
        <w:t>
      Но договоренности Сторон в настоящее Соглашение могут быть внесены изменения, которые оформляются протоколом.</w:t>
      </w:r>
    </w:p>
    <w:bookmarkEnd w:id="28"/>
    <w:bookmarkStart w:name="z196" w:id="29"/>
    <w:p>
      <w:pPr>
        <w:spacing w:after="0"/>
        <w:ind w:left="0"/>
        <w:jc w:val="left"/>
      </w:pPr>
      <w:r>
        <w:rPr>
          <w:rFonts w:ascii="Times New Roman"/>
          <w:b/>
          <w:i w:val="false"/>
          <w:color w:val="000000"/>
        </w:rPr>
        <w:t xml:space="preserve"> 
Статья 11</w:t>
      </w:r>
      <w:r>
        <w:br/>
      </w:r>
      <w:r>
        <w:rPr>
          <w:rFonts w:ascii="Times New Roman"/>
          <w:b/>
          <w:i w:val="false"/>
          <w:color w:val="000000"/>
        </w:rPr>
        <w:t>
Применение Соглашения в отношении третьих стран</w:t>
      </w:r>
    </w:p>
    <w:bookmarkEnd w:id="29"/>
    <w:bookmarkStart w:name="z198" w:id="30"/>
    <w:p>
      <w:pPr>
        <w:spacing w:after="0"/>
        <w:ind w:left="0"/>
        <w:jc w:val="both"/>
      </w:pPr>
      <w:r>
        <w:rPr>
          <w:rFonts w:ascii="Times New Roman"/>
          <w:b w:val="false"/>
          <w:i w:val="false"/>
          <w:color w:val="000000"/>
          <w:sz w:val="28"/>
        </w:rPr>
        <w:t>
      Ничто в настоящем Соглашении не должно быть истолковано как обязывающее любую из Сторон Соглашения распространять правила и/или преимущества, вытекающие из настоящего Соглашения, на третьи государства, не являющиеся участником настоящего Соглашения, или хозяйствующие субъекты таких третьих государств.</w:t>
      </w:r>
    </w:p>
    <w:bookmarkEnd w:id="30"/>
    <w:bookmarkStart w:name="z199" w:id="31"/>
    <w:p>
      <w:pPr>
        <w:spacing w:after="0"/>
        <w:ind w:left="0"/>
        <w:jc w:val="left"/>
      </w:pPr>
      <w:r>
        <w:rPr>
          <w:rFonts w:ascii="Times New Roman"/>
          <w:b/>
          <w:i w:val="false"/>
          <w:color w:val="000000"/>
        </w:rPr>
        <w:t xml:space="preserve"> 
Статья 12</w:t>
      </w:r>
      <w:r>
        <w:br/>
      </w:r>
      <w:r>
        <w:rPr>
          <w:rFonts w:ascii="Times New Roman"/>
          <w:b/>
          <w:i w:val="false"/>
          <w:color w:val="000000"/>
        </w:rPr>
        <w:t>
Порядок вступления в силу Соглашения</w:t>
      </w:r>
    </w:p>
    <w:bookmarkEnd w:id="31"/>
    <w:bookmarkStart w:name="z201" w:id="32"/>
    <w:p>
      <w:pPr>
        <w:spacing w:after="0"/>
        <w:ind w:left="0"/>
        <w:jc w:val="both"/>
      </w:pPr>
      <w:r>
        <w:rPr>
          <w:rFonts w:ascii="Times New Roman"/>
          <w:b w:val="false"/>
          <w:i w:val="false"/>
          <w:color w:val="000000"/>
          <w:sz w:val="28"/>
        </w:rPr>
        <w:t>
      Настоящее Соглашение вступает о силу с даты получения депозитарием последнего из письменных уведомлений Сторон о выполнении ими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Совершено в городе Москве 9 декабри 2010 года в одном подлинном экземпляре па русским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8 Интеграционном Комитете Евразийского экономического сообщества, который является его депозитарием.</w:t>
      </w:r>
      <w:r>
        <w:br/>
      </w:r>
      <w:r>
        <w:rPr>
          <w:rFonts w:ascii="Times New Roman"/>
          <w:b w:val="false"/>
          <w:i w:val="false"/>
          <w:color w:val="000000"/>
          <w:sz w:val="28"/>
        </w:rPr>
        <w:t>
</w:t>
      </w:r>
      <w:r>
        <w:rPr>
          <w:rFonts w:ascii="Times New Roman"/>
          <w:b w:val="false"/>
          <w:i w:val="false"/>
          <w:color w:val="000000"/>
          <w:sz w:val="28"/>
        </w:rPr>
        <w:t>
      Копии подлинного экземпляра заверяются Интеграционным Комитетом  Евразийского экономического сообщества и направляются каждой Стороне.</w:t>
      </w:r>
    </w:p>
    <w:bookmarkEnd w:id="32"/>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4379"/>
        <w:gridCol w:w="4082"/>
      </w:tblGrid>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 xml:space="preserve">Российской </w:t>
            </w:r>
            <w:r>
              <w:br/>
            </w:r>
            <w:r>
              <w:rPr>
                <w:rFonts w:ascii="Times New Roman"/>
                <w:b w:val="false"/>
                <w:i w:val="false"/>
                <w:color w:val="000000"/>
                <w:sz w:val="20"/>
              </w:rPr>
              <w:t>
</w:t>
            </w:r>
            <w:r>
              <w:rPr>
                <w:rFonts w:ascii="Times New Roman"/>
                <w:b w:val="false"/>
                <w:i/>
                <w:color w:val="000000"/>
                <w:sz w:val="20"/>
              </w:rPr>
              <w:t>Федерации</w:t>
            </w:r>
          </w:p>
        </w:tc>
      </w:tr>
    </w:tbl>
    <w:bookmarkStart w:name="z206"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о единых принципах</w:t>
      </w:r>
      <w:r>
        <w:br/>
      </w:r>
      <w:r>
        <w:rPr>
          <w:rFonts w:ascii="Times New Roman"/>
          <w:b w:val="false"/>
          <w:i w:val="false"/>
          <w:color w:val="000000"/>
          <w:sz w:val="28"/>
        </w:rPr>
        <w:t xml:space="preserve">
и правилах регулирования    </w:t>
      </w:r>
      <w:r>
        <w:br/>
      </w:r>
      <w:r>
        <w:rPr>
          <w:rFonts w:ascii="Times New Roman"/>
          <w:b w:val="false"/>
          <w:i w:val="false"/>
          <w:color w:val="000000"/>
          <w:sz w:val="28"/>
        </w:rPr>
        <w:t xml:space="preserve">
деятельности субъектов    </w:t>
      </w:r>
      <w:r>
        <w:br/>
      </w:r>
      <w:r>
        <w:rPr>
          <w:rFonts w:ascii="Times New Roman"/>
          <w:b w:val="false"/>
          <w:i w:val="false"/>
          <w:color w:val="000000"/>
          <w:sz w:val="28"/>
        </w:rPr>
        <w:t xml:space="preserve">
естественных монополий    </w:t>
      </w:r>
    </w:p>
    <w:bookmarkEnd w:id="33"/>
    <w:bookmarkStart w:name="z210" w:id="34"/>
    <w:p>
      <w:pPr>
        <w:spacing w:after="0"/>
        <w:ind w:left="0"/>
        <w:jc w:val="left"/>
      </w:pPr>
      <w:r>
        <w:rPr>
          <w:rFonts w:ascii="Times New Roman"/>
          <w:b/>
          <w:i w:val="false"/>
          <w:color w:val="000000"/>
        </w:rPr>
        <w:t xml:space="preserve"> 
Сферы естественных монополий и государствах Сторон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773"/>
        <w:gridCol w:w="3773"/>
        <w:gridCol w:w="389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 Беларусь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Казахстан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Российская Федерация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 и</w:t>
            </w:r>
            <w:r>
              <w:br/>
            </w:r>
            <w:r>
              <w:rPr>
                <w:rFonts w:ascii="Times New Roman"/>
                <w:b w:val="false"/>
                <w:i w:val="false"/>
                <w:color w:val="000000"/>
                <w:sz w:val="20"/>
              </w:rPr>
              <w:t>
</w:t>
            </w:r>
            <w:r>
              <w:rPr>
                <w:rFonts w:ascii="Times New Roman"/>
                <w:b w:val="false"/>
                <w:i w:val="false"/>
                <w:color w:val="000000"/>
                <w:sz w:val="20"/>
              </w:rPr>
              <w:t>нефтепродуктов по</w:t>
            </w:r>
            <w:r>
              <w:br/>
            </w:r>
            <w:r>
              <w:rPr>
                <w:rFonts w:ascii="Times New Roman"/>
                <w:b w:val="false"/>
                <w:i w:val="false"/>
                <w:color w:val="000000"/>
                <w:sz w:val="20"/>
              </w:rPr>
              <w:t>
</w:t>
            </w:r>
            <w:r>
              <w:rPr>
                <w:rFonts w:ascii="Times New Roman"/>
                <w:b w:val="false"/>
                <w:i w:val="false"/>
                <w:color w:val="000000"/>
                <w:sz w:val="20"/>
              </w:rPr>
              <w:t>магистральным</w:t>
            </w:r>
            <w:r>
              <w:br/>
            </w:r>
            <w:r>
              <w:rPr>
                <w:rFonts w:ascii="Times New Roman"/>
                <w:b w:val="false"/>
                <w:i w:val="false"/>
                <w:color w:val="000000"/>
                <w:sz w:val="20"/>
              </w:rPr>
              <w:t>
</w:t>
            </w:r>
            <w:r>
              <w:rPr>
                <w:rFonts w:ascii="Times New Roman"/>
                <w:b w:val="false"/>
                <w:i w:val="false"/>
                <w:color w:val="000000"/>
                <w:sz w:val="20"/>
              </w:rPr>
              <w:t>нефтепроводам</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Транспортировка</w:t>
            </w:r>
            <w:r>
              <w:br/>
            </w:r>
            <w:r>
              <w:rPr>
                <w:rFonts w:ascii="Times New Roman"/>
                <w:b w:val="false"/>
                <w:i w:val="false"/>
                <w:color w:val="000000"/>
                <w:sz w:val="20"/>
              </w:rPr>
              <w:t>
</w:t>
            </w:r>
            <w:r>
              <w:rPr>
                <w:rFonts w:ascii="Times New Roman"/>
                <w:b w:val="false"/>
                <w:i w:val="false"/>
                <w:color w:val="000000"/>
                <w:sz w:val="20"/>
              </w:rPr>
              <w:t>нефти и (или)</w:t>
            </w:r>
            <w:r>
              <w:br/>
            </w:r>
            <w:r>
              <w:rPr>
                <w:rFonts w:ascii="Times New Roman"/>
                <w:b w:val="false"/>
                <w:i w:val="false"/>
                <w:color w:val="000000"/>
                <w:sz w:val="20"/>
              </w:rPr>
              <w:t>
</w:t>
            </w:r>
            <w:r>
              <w:rPr>
                <w:rFonts w:ascii="Times New Roman"/>
                <w:b w:val="false"/>
                <w:i w:val="false"/>
                <w:color w:val="000000"/>
                <w:sz w:val="20"/>
              </w:rPr>
              <w:t>нефтепродуктов</w:t>
            </w:r>
            <w:r>
              <w:br/>
            </w:r>
            <w:r>
              <w:rPr>
                <w:rFonts w:ascii="Times New Roman"/>
                <w:b w:val="false"/>
                <w:i w:val="false"/>
                <w:color w:val="000000"/>
                <w:sz w:val="20"/>
              </w:rPr>
              <w:t>
</w:t>
            </w:r>
            <w:r>
              <w:rPr>
                <w:rFonts w:ascii="Times New Roman"/>
                <w:b w:val="false"/>
                <w:i w:val="false"/>
                <w:color w:val="000000"/>
                <w:sz w:val="20"/>
              </w:rPr>
              <w:t>по магистральным</w:t>
            </w:r>
            <w:r>
              <w:br/>
            </w:r>
            <w:r>
              <w:rPr>
                <w:rFonts w:ascii="Times New Roman"/>
                <w:b w:val="false"/>
                <w:i w:val="false"/>
                <w:color w:val="000000"/>
                <w:sz w:val="20"/>
              </w:rPr>
              <w:t>
</w:t>
            </w:r>
            <w:r>
              <w:rPr>
                <w:rFonts w:ascii="Times New Roman"/>
                <w:b w:val="false"/>
                <w:i w:val="false"/>
                <w:color w:val="000000"/>
                <w:sz w:val="20"/>
              </w:rPr>
              <w:t>нефтепроводам</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w:t>
            </w:r>
            <w:r>
              <w:br/>
            </w:r>
            <w:r>
              <w:rPr>
                <w:rFonts w:ascii="Times New Roman"/>
                <w:b w:val="false"/>
                <w:i w:val="false"/>
                <w:color w:val="000000"/>
                <w:sz w:val="20"/>
              </w:rPr>
              <w:t>
</w:t>
            </w:r>
            <w:r>
              <w:rPr>
                <w:rFonts w:ascii="Times New Roman"/>
                <w:b w:val="false"/>
                <w:i w:val="false"/>
                <w:color w:val="000000"/>
                <w:sz w:val="20"/>
              </w:rPr>
              <w:t>и нефтепродуктов по</w:t>
            </w:r>
            <w:r>
              <w:br/>
            </w:r>
            <w:r>
              <w:rPr>
                <w:rFonts w:ascii="Times New Roman"/>
                <w:b w:val="false"/>
                <w:i w:val="false"/>
                <w:color w:val="000000"/>
                <w:sz w:val="20"/>
              </w:rPr>
              <w:t>
</w:t>
            </w:r>
            <w:r>
              <w:rPr>
                <w:rFonts w:ascii="Times New Roman"/>
                <w:b w:val="false"/>
                <w:i w:val="false"/>
                <w:color w:val="000000"/>
                <w:sz w:val="20"/>
              </w:rPr>
              <w:t>магистральным</w:t>
            </w:r>
            <w:r>
              <w:br/>
            </w:r>
            <w:r>
              <w:rPr>
                <w:rFonts w:ascii="Times New Roman"/>
                <w:b w:val="false"/>
                <w:i w:val="false"/>
                <w:color w:val="000000"/>
                <w:sz w:val="20"/>
              </w:rPr>
              <w:t>
</w:t>
            </w:r>
            <w:r>
              <w:rPr>
                <w:rFonts w:ascii="Times New Roman"/>
                <w:b w:val="false"/>
                <w:i w:val="false"/>
                <w:color w:val="000000"/>
                <w:sz w:val="20"/>
              </w:rPr>
              <w:t>нефтепроводам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и распределение</w:t>
            </w:r>
            <w:r>
              <w:br/>
            </w:r>
            <w:r>
              <w:rPr>
                <w:rFonts w:ascii="Times New Roman"/>
                <w:b w:val="false"/>
                <w:i w:val="false"/>
                <w:color w:val="000000"/>
                <w:sz w:val="20"/>
              </w:rPr>
              <w:t>
</w:t>
            </w:r>
            <w:r>
              <w:rPr>
                <w:rFonts w:ascii="Times New Roman"/>
                <w:b w:val="false"/>
                <w:i w:val="false"/>
                <w:color w:val="000000"/>
                <w:sz w:val="20"/>
              </w:rPr>
              <w:t>электрической энергии</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пo передаче и</w:t>
            </w:r>
            <w:r>
              <w:br/>
            </w:r>
            <w:r>
              <w:rPr>
                <w:rFonts w:ascii="Times New Roman"/>
                <w:b w:val="false"/>
                <w:i w:val="false"/>
                <w:color w:val="000000"/>
                <w:sz w:val="20"/>
              </w:rPr>
              <w:t>
</w:t>
            </w:r>
            <w:r>
              <w:rPr>
                <w:rFonts w:ascii="Times New Roman"/>
                <w:b w:val="false"/>
                <w:i w:val="false"/>
                <w:color w:val="000000"/>
                <w:sz w:val="20"/>
              </w:rPr>
              <w:t>(или) распределению</w:t>
            </w:r>
            <w:r>
              <w:br/>
            </w:r>
            <w:r>
              <w:rPr>
                <w:rFonts w:ascii="Times New Roman"/>
                <w:b w:val="false"/>
                <w:i w:val="false"/>
                <w:color w:val="000000"/>
                <w:sz w:val="20"/>
              </w:rPr>
              <w:t>
</w:t>
            </w:r>
            <w:r>
              <w:rPr>
                <w:rFonts w:ascii="Times New Roman"/>
                <w:b w:val="false"/>
                <w:i w:val="false"/>
                <w:color w:val="000000"/>
                <w:sz w:val="20"/>
              </w:rPr>
              <w:t>электрической энергии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передаче</w:t>
            </w:r>
            <w:r>
              <w:br/>
            </w:r>
            <w:r>
              <w:rPr>
                <w:rFonts w:ascii="Times New Roman"/>
                <w:b w:val="false"/>
                <w:i w:val="false"/>
                <w:color w:val="000000"/>
                <w:sz w:val="20"/>
              </w:rPr>
              <w:t>
электрической</w:t>
            </w:r>
            <w:r>
              <w:rPr>
                <w:rFonts w:ascii="Times New Roman"/>
                <w:b w:val="false"/>
                <w:i w:val="false"/>
                <w:color w:val="000000"/>
                <w:sz w:val="20"/>
              </w:rPr>
              <w:t xml:space="preserve"> энергии</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технической</w:t>
            </w:r>
            <w:r>
              <w:br/>
            </w:r>
            <w:r>
              <w:rPr>
                <w:rFonts w:ascii="Times New Roman"/>
                <w:b w:val="false"/>
                <w:i w:val="false"/>
                <w:color w:val="000000"/>
                <w:sz w:val="20"/>
              </w:rPr>
              <w:t>
</w:t>
            </w:r>
            <w:r>
              <w:rPr>
                <w:rFonts w:ascii="Times New Roman"/>
                <w:b w:val="false"/>
                <w:i w:val="false"/>
                <w:color w:val="000000"/>
                <w:sz w:val="20"/>
              </w:rPr>
              <w:t>диспетчеризации отпуска</w:t>
            </w:r>
            <w:r>
              <w:br/>
            </w:r>
            <w:r>
              <w:rPr>
                <w:rFonts w:ascii="Times New Roman"/>
                <w:b w:val="false"/>
                <w:i w:val="false"/>
                <w:color w:val="000000"/>
                <w:sz w:val="20"/>
              </w:rPr>
              <w:t>
</w:t>
            </w:r>
            <w:r>
              <w:rPr>
                <w:rFonts w:ascii="Times New Roman"/>
                <w:b w:val="false"/>
                <w:i w:val="false"/>
                <w:color w:val="000000"/>
                <w:sz w:val="20"/>
              </w:rPr>
              <w:t>в сеть и потребления</w:t>
            </w:r>
            <w:r>
              <w:br/>
            </w:r>
            <w:r>
              <w:rPr>
                <w:rFonts w:ascii="Times New Roman"/>
                <w:b w:val="false"/>
                <w:i w:val="false"/>
                <w:color w:val="000000"/>
                <w:sz w:val="20"/>
              </w:rPr>
              <w:t>
</w:t>
            </w:r>
            <w:r>
              <w:rPr>
                <w:rFonts w:ascii="Times New Roman"/>
                <w:b w:val="false"/>
                <w:i w:val="false"/>
                <w:color w:val="000000"/>
                <w:sz w:val="20"/>
              </w:rPr>
              <w:t>электрической энергии:</w:t>
            </w:r>
            <w:r>
              <w:br/>
            </w:r>
            <w:r>
              <w:rPr>
                <w:rFonts w:ascii="Times New Roman"/>
                <w:b w:val="false"/>
                <w:i w:val="false"/>
                <w:color w:val="000000"/>
                <w:sz w:val="20"/>
              </w:rPr>
              <w:t>
</w:t>
            </w:r>
            <w:r>
              <w:rPr>
                <w:rFonts w:ascii="Times New Roman"/>
                <w:b w:val="false"/>
                <w:i w:val="false"/>
                <w:color w:val="000000"/>
                <w:sz w:val="20"/>
              </w:rPr>
              <w:t>услуги но организации</w:t>
            </w:r>
            <w:r>
              <w:br/>
            </w:r>
            <w:r>
              <w:rPr>
                <w:rFonts w:ascii="Times New Roman"/>
                <w:b w:val="false"/>
                <w:i w:val="false"/>
                <w:color w:val="000000"/>
                <w:sz w:val="20"/>
              </w:rPr>
              <w:t>
</w:t>
            </w:r>
            <w:r>
              <w:rPr>
                <w:rFonts w:ascii="Times New Roman"/>
                <w:b w:val="false"/>
                <w:i w:val="false"/>
                <w:color w:val="000000"/>
                <w:sz w:val="20"/>
              </w:rPr>
              <w:t>балансирования</w:t>
            </w:r>
            <w:r>
              <w:br/>
            </w:r>
            <w:r>
              <w:rPr>
                <w:rFonts w:ascii="Times New Roman"/>
                <w:b w:val="false"/>
                <w:i w:val="false"/>
                <w:color w:val="000000"/>
                <w:sz w:val="20"/>
              </w:rPr>
              <w:t>
</w:t>
            </w:r>
            <w:r>
              <w:rPr>
                <w:rFonts w:ascii="Times New Roman"/>
                <w:b w:val="false"/>
                <w:i w:val="false"/>
                <w:color w:val="000000"/>
                <w:sz w:val="20"/>
              </w:rPr>
              <w:t>производства -</w:t>
            </w:r>
            <w:r>
              <w:br/>
            </w:r>
            <w:r>
              <w:rPr>
                <w:rFonts w:ascii="Times New Roman"/>
                <w:b w:val="false"/>
                <w:i w:val="false"/>
                <w:color w:val="000000"/>
                <w:sz w:val="20"/>
              </w:rPr>
              <w:t>
</w:t>
            </w:r>
            <w:r>
              <w:rPr>
                <w:rFonts w:ascii="Times New Roman"/>
                <w:b w:val="false"/>
                <w:i w:val="false"/>
                <w:color w:val="000000"/>
                <w:sz w:val="20"/>
              </w:rPr>
              <w:t>потребления</w:t>
            </w:r>
            <w:r>
              <w:br/>
            </w:r>
            <w:r>
              <w:rPr>
                <w:rFonts w:ascii="Times New Roman"/>
                <w:b w:val="false"/>
                <w:i w:val="false"/>
                <w:color w:val="000000"/>
                <w:sz w:val="20"/>
              </w:rPr>
              <w:t>
</w:t>
            </w:r>
            <w:r>
              <w:rPr>
                <w:rFonts w:ascii="Times New Roman"/>
                <w:b w:val="false"/>
                <w:i w:val="false"/>
                <w:color w:val="000000"/>
                <w:sz w:val="20"/>
              </w:rPr>
              <w:t>электрической энергии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оперативно-</w:t>
            </w:r>
            <w:r>
              <w:br/>
            </w:r>
            <w:r>
              <w:rPr>
                <w:rFonts w:ascii="Times New Roman"/>
                <w:b w:val="false"/>
                <w:i w:val="false"/>
                <w:color w:val="000000"/>
                <w:sz w:val="20"/>
              </w:rPr>
              <w:t>
</w:t>
            </w:r>
            <w:r>
              <w:rPr>
                <w:rFonts w:ascii="Times New Roman"/>
                <w:b w:val="false"/>
                <w:i w:val="false"/>
                <w:color w:val="000000"/>
                <w:sz w:val="20"/>
              </w:rPr>
              <w:t>диспетчерскому</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в электроэнергетике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оказываемые</w:t>
            </w:r>
            <w:r>
              <w:br/>
            </w:r>
            <w:r>
              <w:rPr>
                <w:rFonts w:ascii="Times New Roman"/>
                <w:b w:val="false"/>
                <w:i w:val="false"/>
                <w:color w:val="000000"/>
                <w:sz w:val="20"/>
              </w:rPr>
              <w:t>
</w:t>
            </w:r>
            <w:r>
              <w:rPr>
                <w:rFonts w:ascii="Times New Roman"/>
                <w:b w:val="false"/>
                <w:i w:val="false"/>
                <w:color w:val="000000"/>
                <w:sz w:val="20"/>
              </w:rPr>
              <w:t>коммуникациями</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обеспечивающими</w:t>
            </w:r>
            <w:r>
              <w:br/>
            </w:r>
            <w:r>
              <w:rPr>
                <w:rFonts w:ascii="Times New Roman"/>
                <w:b w:val="false"/>
                <w:i w:val="false"/>
                <w:color w:val="000000"/>
                <w:sz w:val="20"/>
              </w:rPr>
              <w:t>
</w:t>
            </w:r>
            <w:r>
              <w:rPr>
                <w:rFonts w:ascii="Times New Roman"/>
                <w:b w:val="false"/>
                <w:i w:val="false"/>
                <w:color w:val="000000"/>
                <w:sz w:val="20"/>
              </w:rPr>
              <w:t>движение транспорта</w:t>
            </w:r>
            <w:r>
              <w:br/>
            </w:r>
            <w:r>
              <w:rPr>
                <w:rFonts w:ascii="Times New Roman"/>
                <w:b w:val="false"/>
                <w:i w:val="false"/>
                <w:color w:val="000000"/>
                <w:sz w:val="20"/>
              </w:rPr>
              <w:t>
</w:t>
            </w:r>
            <w:r>
              <w:rPr>
                <w:rFonts w:ascii="Times New Roman"/>
                <w:b w:val="false"/>
                <w:i w:val="false"/>
                <w:color w:val="000000"/>
                <w:sz w:val="20"/>
              </w:rPr>
              <w:t>общего пользования.</w:t>
            </w:r>
            <w:r>
              <w:br/>
            </w:r>
            <w:r>
              <w:rPr>
                <w:rFonts w:ascii="Times New Roman"/>
                <w:b w:val="false"/>
                <w:i w:val="false"/>
                <w:color w:val="000000"/>
                <w:sz w:val="20"/>
              </w:rPr>
              <w:t>
</w:t>
            </w:r>
            <w:r>
              <w:rPr>
                <w:rFonts w:ascii="Times New Roman"/>
                <w:b w:val="false"/>
                <w:i w:val="false"/>
                <w:color w:val="000000"/>
                <w:sz w:val="20"/>
              </w:rPr>
              <w:t>управление движением</w:t>
            </w:r>
            <w:r>
              <w:br/>
            </w:r>
            <w:r>
              <w:rPr>
                <w:rFonts w:ascii="Times New Roman"/>
                <w:b w:val="false"/>
                <w:i w:val="false"/>
                <w:color w:val="000000"/>
                <w:sz w:val="20"/>
              </w:rPr>
              <w:t>
</w:t>
            </w:r>
            <w:r>
              <w:rPr>
                <w:rFonts w:ascii="Times New Roman"/>
                <w:b w:val="false"/>
                <w:i w:val="false"/>
                <w:color w:val="000000"/>
                <w:sz w:val="20"/>
              </w:rPr>
              <w:t>поездов,</w:t>
            </w:r>
            <w:r>
              <w:br/>
            </w:r>
            <w:r>
              <w:rPr>
                <w:rFonts w:ascii="Times New Roman"/>
                <w:b w:val="false"/>
                <w:i w:val="false"/>
                <w:color w:val="000000"/>
                <w:sz w:val="20"/>
              </w:rPr>
              <w:t>
</w:t>
            </w:r>
            <w:r>
              <w:rPr>
                <w:rFonts w:ascii="Times New Roman"/>
                <w:b w:val="false"/>
                <w:i w:val="false"/>
                <w:color w:val="000000"/>
                <w:sz w:val="20"/>
              </w:rPr>
              <w:t>железнодорожные</w:t>
            </w:r>
            <w:r>
              <w:br/>
            </w:r>
            <w:r>
              <w:rPr>
                <w:rFonts w:ascii="Times New Roman"/>
                <w:b w:val="false"/>
                <w:i w:val="false"/>
                <w:color w:val="000000"/>
                <w:sz w:val="20"/>
              </w:rPr>
              <w:t>
</w:t>
            </w:r>
            <w:r>
              <w:rPr>
                <w:rFonts w:ascii="Times New Roman"/>
                <w:b w:val="false"/>
                <w:i w:val="false"/>
                <w:color w:val="000000"/>
                <w:sz w:val="20"/>
              </w:rPr>
              <w:t>перевозки</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магистральных</w:t>
            </w:r>
            <w:r>
              <w:br/>
            </w:r>
            <w:r>
              <w:rPr>
                <w:rFonts w:ascii="Times New Roman"/>
                <w:b w:val="false"/>
                <w:i w:val="false"/>
                <w:color w:val="000000"/>
                <w:sz w:val="20"/>
              </w:rPr>
              <w:t>
</w:t>
            </w:r>
            <w:r>
              <w:rPr>
                <w:rFonts w:ascii="Times New Roman"/>
                <w:b w:val="false"/>
                <w:i w:val="false"/>
                <w:color w:val="000000"/>
                <w:sz w:val="20"/>
              </w:rPr>
              <w:t>железнодорожных сетей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w:t>
            </w:r>
            <w:r>
              <w:br/>
            </w:r>
            <w:r>
              <w:rPr>
                <w:rFonts w:ascii="Times New Roman"/>
                <w:b w:val="false"/>
                <w:i w:val="false"/>
                <w:color w:val="000000"/>
                <w:sz w:val="20"/>
              </w:rPr>
              <w:t>
</w:t>
            </w:r>
            <w:r>
              <w:rPr>
                <w:rFonts w:ascii="Times New Roman"/>
                <w:b w:val="false"/>
                <w:i w:val="false"/>
                <w:color w:val="000000"/>
                <w:sz w:val="20"/>
              </w:rPr>
              <w:t>перевозки</w:t>
            </w:r>
          </w:p>
        </w:tc>
      </w:tr>
    </w:tbl>
    <w:bookmarkStart w:name="z211"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Соглашению о единых принципах</w:t>
      </w:r>
      <w:r>
        <w:br/>
      </w:r>
      <w:r>
        <w:rPr>
          <w:rFonts w:ascii="Times New Roman"/>
          <w:b w:val="false"/>
          <w:i w:val="false"/>
          <w:color w:val="000000"/>
          <w:sz w:val="28"/>
        </w:rPr>
        <w:t xml:space="preserve">
и правилах регулирования   </w:t>
      </w:r>
      <w:r>
        <w:br/>
      </w:r>
      <w:r>
        <w:rPr>
          <w:rFonts w:ascii="Times New Roman"/>
          <w:b w:val="false"/>
          <w:i w:val="false"/>
          <w:color w:val="000000"/>
          <w:sz w:val="28"/>
        </w:rPr>
        <w:t xml:space="preserve">
деятельности субъектов    </w:t>
      </w:r>
      <w:r>
        <w:br/>
      </w:r>
      <w:r>
        <w:rPr>
          <w:rFonts w:ascii="Times New Roman"/>
          <w:b w:val="false"/>
          <w:i w:val="false"/>
          <w:color w:val="000000"/>
          <w:sz w:val="28"/>
        </w:rPr>
        <w:t xml:space="preserve">
естественных монополий    </w:t>
      </w:r>
    </w:p>
    <w:bookmarkEnd w:id="35"/>
    <w:bookmarkStart w:name="z216" w:id="36"/>
    <w:p>
      <w:pPr>
        <w:spacing w:after="0"/>
        <w:ind w:left="0"/>
        <w:jc w:val="left"/>
      </w:pPr>
      <w:r>
        <w:rPr>
          <w:rFonts w:ascii="Times New Roman"/>
          <w:b/>
          <w:i w:val="false"/>
          <w:color w:val="000000"/>
        </w:rPr>
        <w:t xml:space="preserve"> 
Сферы естественных монополии в государствах Сторон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62"/>
        <w:gridCol w:w="3441"/>
        <w:gridCol w:w="4387"/>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Беларусь</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Казахстан</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Российская Федерации</w:t>
            </w:r>
          </w:p>
        </w:tc>
      </w:tr>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w:t>
            </w:r>
            <w:r>
              <w:br/>
            </w:r>
            <w:r>
              <w:rPr>
                <w:rFonts w:ascii="Times New Roman"/>
                <w:b w:val="false"/>
                <w:i w:val="false"/>
                <w:color w:val="000000"/>
                <w:sz w:val="20"/>
              </w:rPr>
              <w:t>
</w:t>
            </w:r>
            <w:r>
              <w:rPr>
                <w:rFonts w:ascii="Times New Roman"/>
                <w:b w:val="false"/>
                <w:i w:val="false"/>
                <w:color w:val="000000"/>
                <w:sz w:val="20"/>
              </w:rPr>
              <w:t>газа по магистральным</w:t>
            </w:r>
            <w:r>
              <w:br/>
            </w:r>
            <w:r>
              <w:rPr>
                <w:rFonts w:ascii="Times New Roman"/>
                <w:b w:val="false"/>
                <w:i w:val="false"/>
                <w:color w:val="000000"/>
                <w:sz w:val="20"/>
              </w:rPr>
              <w:t>
</w:t>
            </w:r>
            <w:r>
              <w:rPr>
                <w:rFonts w:ascii="Times New Roman"/>
                <w:b w:val="false"/>
                <w:i w:val="false"/>
                <w:color w:val="000000"/>
                <w:sz w:val="20"/>
              </w:rPr>
              <w:t>и распределительным</w:t>
            </w:r>
            <w:r>
              <w:br/>
            </w:r>
            <w:r>
              <w:rPr>
                <w:rFonts w:ascii="Times New Roman"/>
                <w:b w:val="false"/>
                <w:i w:val="false"/>
                <w:color w:val="000000"/>
                <w:sz w:val="20"/>
              </w:rPr>
              <w:t>
</w:t>
            </w:r>
            <w:r>
              <w:rPr>
                <w:rFonts w:ascii="Times New Roman"/>
                <w:b w:val="false"/>
                <w:i w:val="false"/>
                <w:color w:val="000000"/>
                <w:sz w:val="20"/>
              </w:rPr>
              <w:t>трубопроводам</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хранению,</w:t>
            </w:r>
            <w:r>
              <w:br/>
            </w:r>
            <w:r>
              <w:rPr>
                <w:rFonts w:ascii="Times New Roman"/>
                <w:b w:val="false"/>
                <w:i w:val="false"/>
                <w:color w:val="000000"/>
                <w:sz w:val="20"/>
              </w:rPr>
              <w:t>
</w:t>
            </w:r>
            <w:r>
              <w:rPr>
                <w:rFonts w:ascii="Times New Roman"/>
                <w:b w:val="false"/>
                <w:i w:val="false"/>
                <w:color w:val="000000"/>
                <w:sz w:val="20"/>
              </w:rPr>
              <w:t>транспорти</w:t>
            </w:r>
            <w:r>
              <w:rPr>
                <w:rFonts w:ascii="Times New Roman"/>
                <w:b w:val="false"/>
                <w:i w:val="false"/>
                <w:color w:val="000000"/>
                <w:sz w:val="20"/>
              </w:rPr>
              <w:t>ровке газа</w:t>
            </w:r>
            <w:r>
              <w:br/>
            </w:r>
            <w:r>
              <w:rPr>
                <w:rFonts w:ascii="Times New Roman"/>
                <w:b w:val="false"/>
                <w:i w:val="false"/>
                <w:color w:val="000000"/>
                <w:sz w:val="20"/>
              </w:rPr>
              <w:t>
</w:t>
            </w:r>
            <w:r>
              <w:rPr>
                <w:rFonts w:ascii="Times New Roman"/>
                <w:b w:val="false"/>
                <w:i w:val="false"/>
                <w:color w:val="000000"/>
                <w:sz w:val="20"/>
              </w:rPr>
              <w:t>или газового</w:t>
            </w:r>
            <w:r>
              <w:br/>
            </w:r>
            <w:r>
              <w:rPr>
                <w:rFonts w:ascii="Times New Roman"/>
                <w:b w:val="false"/>
                <w:i w:val="false"/>
                <w:color w:val="000000"/>
                <w:sz w:val="20"/>
              </w:rPr>
              <w:t>
</w:t>
            </w:r>
            <w:r>
              <w:rPr>
                <w:rFonts w:ascii="Times New Roman"/>
                <w:b w:val="false"/>
                <w:i w:val="false"/>
                <w:color w:val="000000"/>
                <w:sz w:val="20"/>
              </w:rPr>
              <w:t>конденсата</w:t>
            </w:r>
            <w:r>
              <w:br/>
            </w:r>
            <w:r>
              <w:rPr>
                <w:rFonts w:ascii="Times New Roman"/>
                <w:b w:val="false"/>
                <w:i w:val="false"/>
                <w:color w:val="000000"/>
                <w:sz w:val="20"/>
              </w:rPr>
              <w:t>
</w:t>
            </w:r>
            <w:r>
              <w:rPr>
                <w:rFonts w:ascii="Times New Roman"/>
                <w:b w:val="false"/>
                <w:i w:val="false"/>
                <w:color w:val="000000"/>
                <w:sz w:val="20"/>
              </w:rPr>
              <w:t>по магистральным</w:t>
            </w:r>
          </w:p>
        </w:tc>
        <w:tc>
          <w:tcPr>
            <w:tcW w:w="4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газа</w:t>
            </w:r>
            <w:r>
              <w:br/>
            </w:r>
            <w:r>
              <w:rPr>
                <w:rFonts w:ascii="Times New Roman"/>
                <w:b w:val="false"/>
                <w:i w:val="false"/>
                <w:color w:val="000000"/>
                <w:sz w:val="20"/>
              </w:rPr>
              <w:t>
</w:t>
            </w:r>
            <w:r>
              <w:rPr>
                <w:rFonts w:ascii="Times New Roman"/>
                <w:b w:val="false"/>
                <w:i w:val="false"/>
                <w:color w:val="000000"/>
                <w:sz w:val="20"/>
              </w:rPr>
              <w:t>по трубопроводам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распределительным</w:t>
            </w:r>
            <w:r>
              <w:br/>
            </w:r>
            <w:r>
              <w:rPr>
                <w:rFonts w:ascii="Times New Roman"/>
                <w:b w:val="false"/>
                <w:i w:val="false"/>
                <w:color w:val="000000"/>
                <w:sz w:val="20"/>
              </w:rPr>
              <w:t>
</w:t>
            </w:r>
            <w:r>
              <w:rPr>
                <w:rFonts w:ascii="Times New Roman"/>
                <w:b w:val="false"/>
                <w:i w:val="false"/>
                <w:color w:val="000000"/>
                <w:sz w:val="20"/>
              </w:rPr>
              <w:t>трубопроводам,</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газораспределительных</w:t>
            </w:r>
            <w:r>
              <w:br/>
            </w:r>
            <w:r>
              <w:rPr>
                <w:rFonts w:ascii="Times New Roman"/>
                <w:b w:val="false"/>
                <w:i w:val="false"/>
                <w:color w:val="000000"/>
                <w:sz w:val="20"/>
              </w:rPr>
              <w:t>
</w:t>
            </w:r>
            <w:r>
              <w:rPr>
                <w:rFonts w:ascii="Times New Roman"/>
                <w:b w:val="false"/>
                <w:i w:val="false"/>
                <w:color w:val="000000"/>
                <w:sz w:val="20"/>
              </w:rPr>
              <w:t>установок и связанных</w:t>
            </w:r>
            <w:r>
              <w:br/>
            </w:r>
            <w:r>
              <w:rPr>
                <w:rFonts w:ascii="Times New Roman"/>
                <w:b w:val="false"/>
                <w:i w:val="false"/>
                <w:color w:val="000000"/>
                <w:sz w:val="20"/>
              </w:rPr>
              <w:t>
</w:t>
            </w:r>
            <w:r>
              <w:rPr>
                <w:rFonts w:ascii="Times New Roman"/>
                <w:b w:val="false"/>
                <w:i w:val="false"/>
                <w:color w:val="000000"/>
                <w:sz w:val="20"/>
              </w:rPr>
              <w:t>с ними</w:t>
            </w:r>
            <w:r>
              <w:br/>
            </w:r>
            <w:r>
              <w:rPr>
                <w:rFonts w:ascii="Times New Roman"/>
                <w:b w:val="false"/>
                <w:i w:val="false"/>
                <w:color w:val="000000"/>
                <w:sz w:val="20"/>
              </w:rPr>
              <w:t>
</w:t>
            </w:r>
            <w:r>
              <w:rPr>
                <w:rFonts w:ascii="Times New Roman"/>
                <w:b w:val="false"/>
                <w:i w:val="false"/>
                <w:color w:val="000000"/>
                <w:sz w:val="20"/>
              </w:rPr>
              <w:t>газораспределительных</w:t>
            </w:r>
            <w:r>
              <w:br/>
            </w:r>
            <w:r>
              <w:rPr>
                <w:rFonts w:ascii="Times New Roman"/>
                <w:b w:val="false"/>
                <w:i w:val="false"/>
                <w:color w:val="000000"/>
                <w:sz w:val="20"/>
              </w:rPr>
              <w:t>
</w:t>
            </w:r>
            <w:r>
              <w:rPr>
                <w:rFonts w:ascii="Times New Roman"/>
                <w:b w:val="false"/>
                <w:i w:val="false"/>
                <w:color w:val="000000"/>
                <w:sz w:val="20"/>
              </w:rPr>
              <w:t>газопроводов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транспортных</w:t>
            </w:r>
            <w:r>
              <w:br/>
            </w:r>
            <w:r>
              <w:rPr>
                <w:rFonts w:ascii="Times New Roman"/>
                <w:b w:val="false"/>
                <w:i w:val="false"/>
                <w:color w:val="000000"/>
                <w:sz w:val="20"/>
              </w:rPr>
              <w:t>
</w:t>
            </w:r>
            <w:r>
              <w:rPr>
                <w:rFonts w:ascii="Times New Roman"/>
                <w:b w:val="false"/>
                <w:i w:val="false"/>
                <w:color w:val="000000"/>
                <w:sz w:val="20"/>
              </w:rPr>
              <w:t>терминалов,</w:t>
            </w:r>
            <w:r>
              <w:br/>
            </w:r>
            <w:r>
              <w:rPr>
                <w:rFonts w:ascii="Times New Roman"/>
                <w:b w:val="false"/>
                <w:i w:val="false"/>
                <w:color w:val="000000"/>
                <w:sz w:val="20"/>
              </w:rPr>
              <w:t>
</w:t>
            </w:r>
            <w:r>
              <w:rPr>
                <w:rFonts w:ascii="Times New Roman"/>
                <w:b w:val="false"/>
                <w:i w:val="false"/>
                <w:color w:val="000000"/>
                <w:sz w:val="20"/>
              </w:rPr>
              <w:t>аэропортов;</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и эксплуатация</w:t>
            </w:r>
            <w:r>
              <w:br/>
            </w:r>
            <w:r>
              <w:rPr>
                <w:rFonts w:ascii="Times New Roman"/>
                <w:b w:val="false"/>
                <w:i w:val="false"/>
                <w:color w:val="000000"/>
                <w:sz w:val="20"/>
              </w:rPr>
              <w:t>
</w:t>
            </w:r>
            <w:r>
              <w:rPr>
                <w:rFonts w:ascii="Times New Roman"/>
                <w:b w:val="false"/>
                <w:i w:val="false"/>
                <w:color w:val="000000"/>
                <w:sz w:val="20"/>
              </w:rPr>
              <w:t>воздушных трасс</w:t>
            </w:r>
            <w:r>
              <w:br/>
            </w:r>
            <w:r>
              <w:rPr>
                <w:rFonts w:ascii="Times New Roman"/>
                <w:b w:val="false"/>
                <w:i w:val="false"/>
                <w:color w:val="000000"/>
                <w:sz w:val="20"/>
              </w:rPr>
              <w:t>
</w:t>
            </w:r>
            <w:r>
              <w:rPr>
                <w:rFonts w:ascii="Times New Roman"/>
                <w:b w:val="false"/>
                <w:i w:val="false"/>
                <w:color w:val="000000"/>
                <w:sz w:val="20"/>
              </w:rPr>
              <w:t>сообщения, управление</w:t>
            </w:r>
            <w:r>
              <w:br/>
            </w:r>
            <w:r>
              <w:rPr>
                <w:rFonts w:ascii="Times New Roman"/>
                <w:b w:val="false"/>
                <w:i w:val="false"/>
                <w:color w:val="000000"/>
                <w:sz w:val="20"/>
              </w:rPr>
              <w:t>
</w:t>
            </w:r>
            <w:r>
              <w:rPr>
                <w:rFonts w:ascii="Times New Roman"/>
                <w:b w:val="false"/>
                <w:i w:val="false"/>
                <w:color w:val="000000"/>
                <w:sz w:val="20"/>
              </w:rPr>
              <w:t>воздушным- движением</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аэронавигации;</w:t>
            </w:r>
            <w:r>
              <w:br/>
            </w:r>
            <w:r>
              <w:rPr>
                <w:rFonts w:ascii="Times New Roman"/>
                <w:b w:val="false"/>
                <w:i w:val="false"/>
                <w:color w:val="000000"/>
                <w:sz w:val="20"/>
              </w:rPr>
              <w:t>
</w:t>
            </w:r>
            <w:r>
              <w:rPr>
                <w:rFonts w:ascii="Times New Roman"/>
                <w:b w:val="false"/>
                <w:i w:val="false"/>
                <w:color w:val="000000"/>
                <w:sz w:val="20"/>
              </w:rPr>
              <w:t>услуги портов,</w:t>
            </w:r>
            <w:r>
              <w:br/>
            </w:r>
            <w:r>
              <w:rPr>
                <w:rFonts w:ascii="Times New Roman"/>
                <w:b w:val="false"/>
                <w:i w:val="false"/>
                <w:color w:val="000000"/>
                <w:sz w:val="20"/>
              </w:rPr>
              <w:t>
</w:t>
            </w:r>
            <w:r>
              <w:rPr>
                <w:rFonts w:ascii="Times New Roman"/>
                <w:b w:val="false"/>
                <w:i w:val="false"/>
                <w:color w:val="000000"/>
                <w:sz w:val="20"/>
              </w:rPr>
              <w:t>аэропортов</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уснут в транспортных</w:t>
            </w:r>
            <w:r>
              <w:br/>
            </w:r>
            <w:r>
              <w:rPr>
                <w:rFonts w:ascii="Times New Roman"/>
                <w:b w:val="false"/>
                <w:i w:val="false"/>
                <w:color w:val="000000"/>
                <w:sz w:val="20"/>
              </w:rPr>
              <w:t>
</w:t>
            </w:r>
            <w:r>
              <w:rPr>
                <w:rFonts w:ascii="Times New Roman"/>
                <w:b w:val="false"/>
                <w:i w:val="false"/>
                <w:color w:val="000000"/>
                <w:sz w:val="20"/>
              </w:rPr>
              <w:t>терминалах, портах</w:t>
            </w:r>
            <w:r>
              <w:br/>
            </w:r>
            <w:r>
              <w:rPr>
                <w:rFonts w:ascii="Times New Roman"/>
                <w:b w:val="false"/>
                <w:i w:val="false"/>
                <w:color w:val="000000"/>
                <w:sz w:val="20"/>
              </w:rPr>
              <w:t>
</w:t>
            </w:r>
            <w:r>
              <w:rPr>
                <w:rFonts w:ascii="Times New Roman"/>
                <w:b w:val="false"/>
                <w:i w:val="false"/>
                <w:color w:val="000000"/>
                <w:sz w:val="20"/>
              </w:rPr>
              <w:t>и аэропортах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электрической</w:t>
            </w:r>
            <w:r>
              <w:br/>
            </w:r>
            <w:r>
              <w:rPr>
                <w:rFonts w:ascii="Times New Roman"/>
                <w:b w:val="false"/>
                <w:i w:val="false"/>
                <w:color w:val="000000"/>
                <w:sz w:val="20"/>
              </w:rPr>
              <w:t>
</w:t>
            </w:r>
            <w:r>
              <w:rPr>
                <w:rFonts w:ascii="Times New Roman"/>
                <w:b w:val="false"/>
                <w:i w:val="false"/>
                <w:color w:val="000000"/>
                <w:sz w:val="20"/>
              </w:rPr>
              <w:t>и почтовое связи</w:t>
            </w:r>
            <w:r>
              <w:br/>
            </w:r>
            <w:r>
              <w:rPr>
                <w:rFonts w:ascii="Times New Roman"/>
                <w:b w:val="false"/>
                <w:i w:val="false"/>
                <w:color w:val="000000"/>
                <w:sz w:val="20"/>
              </w:rPr>
              <w:t>
</w:t>
            </w:r>
            <w:r>
              <w:rPr>
                <w:rFonts w:ascii="Times New Roman"/>
                <w:b w:val="false"/>
                <w:i w:val="false"/>
                <w:color w:val="000000"/>
                <w:sz w:val="20"/>
              </w:rPr>
              <w:t>общего пользования</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телекоммуникаций при</w:t>
            </w:r>
            <w:r>
              <w:br/>
            </w:r>
            <w:r>
              <w:rPr>
                <w:rFonts w:ascii="Times New Roman"/>
                <w:b w:val="false"/>
                <w:i w:val="false"/>
                <w:color w:val="000000"/>
                <w:sz w:val="20"/>
              </w:rPr>
              <w:t>
</w:t>
            </w:r>
            <w:r>
              <w:rPr>
                <w:rFonts w:ascii="Times New Roman"/>
                <w:b w:val="false"/>
                <w:i w:val="false"/>
                <w:color w:val="000000"/>
                <w:sz w:val="20"/>
              </w:rPr>
              <w:t>условия отсутствия</w:t>
            </w:r>
            <w:r>
              <w:br/>
            </w:r>
            <w:r>
              <w:rPr>
                <w:rFonts w:ascii="Times New Roman"/>
                <w:b w:val="false"/>
                <w:i w:val="false"/>
                <w:color w:val="000000"/>
                <w:sz w:val="20"/>
              </w:rPr>
              <w:t>
</w:t>
            </w:r>
            <w:r>
              <w:rPr>
                <w:rFonts w:ascii="Times New Roman"/>
                <w:b w:val="false"/>
                <w:i w:val="false"/>
                <w:color w:val="000000"/>
                <w:sz w:val="20"/>
              </w:rPr>
              <w:t>конкурентного</w:t>
            </w:r>
            <w:r>
              <w:br/>
            </w:r>
            <w:r>
              <w:rPr>
                <w:rFonts w:ascii="Times New Roman"/>
                <w:b w:val="false"/>
                <w:i w:val="false"/>
                <w:color w:val="000000"/>
                <w:sz w:val="20"/>
              </w:rPr>
              <w:t>
</w:t>
            </w:r>
            <w:r>
              <w:rPr>
                <w:rFonts w:ascii="Times New Roman"/>
                <w:b w:val="false"/>
                <w:i w:val="false"/>
                <w:color w:val="000000"/>
                <w:sz w:val="20"/>
              </w:rPr>
              <w:t>оператора связи</w:t>
            </w:r>
            <w:r>
              <w:br/>
            </w:r>
            <w:r>
              <w:rPr>
                <w:rFonts w:ascii="Times New Roman"/>
                <w:b w:val="false"/>
                <w:i w:val="false"/>
                <w:color w:val="000000"/>
                <w:sz w:val="20"/>
              </w:rPr>
              <w:t>
</w:t>
            </w:r>
            <w:r>
              <w:rPr>
                <w:rFonts w:ascii="Times New Roman"/>
                <w:b w:val="false"/>
                <w:i w:val="false"/>
                <w:color w:val="000000"/>
                <w:sz w:val="20"/>
              </w:rPr>
              <w:t>по причине</w:t>
            </w:r>
            <w:r>
              <w:br/>
            </w:r>
            <w:r>
              <w:rPr>
                <w:rFonts w:ascii="Times New Roman"/>
                <w:b w:val="false"/>
                <w:i w:val="false"/>
                <w:color w:val="000000"/>
                <w:sz w:val="20"/>
              </w:rPr>
              <w:t>
</w:t>
            </w:r>
            <w:r>
              <w:rPr>
                <w:rFonts w:ascii="Times New Roman"/>
                <w:b w:val="false"/>
                <w:i w:val="false"/>
                <w:color w:val="000000"/>
                <w:sz w:val="20"/>
              </w:rPr>
              <w:t>тexнологической</w:t>
            </w:r>
            <w:r>
              <w:br/>
            </w:r>
            <w:r>
              <w:rPr>
                <w:rFonts w:ascii="Times New Roman"/>
                <w:b w:val="false"/>
                <w:i w:val="false"/>
                <w:color w:val="000000"/>
                <w:sz w:val="20"/>
              </w:rPr>
              <w:t>
</w:t>
            </w:r>
            <w:r>
              <w:rPr>
                <w:rFonts w:ascii="Times New Roman"/>
                <w:b w:val="false"/>
                <w:i w:val="false"/>
                <w:color w:val="000000"/>
                <w:sz w:val="20"/>
              </w:rPr>
              <w:t>невозможности либо</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нецелесообразности</w:t>
            </w:r>
            <w:r>
              <w:br/>
            </w:r>
            <w:r>
              <w:rPr>
                <w:rFonts w:ascii="Times New Roman"/>
                <w:b w:val="false"/>
                <w:i w:val="false"/>
                <w:color w:val="000000"/>
                <w:sz w:val="20"/>
              </w:rPr>
              <w:t>
</w:t>
            </w:r>
            <w:r>
              <w:rPr>
                <w:rFonts w:ascii="Times New Roman"/>
                <w:b w:val="false"/>
                <w:i w:val="false"/>
                <w:color w:val="000000"/>
                <w:sz w:val="20"/>
              </w:rPr>
              <w:t>предоставления данных</w:t>
            </w:r>
            <w:r>
              <w:br/>
            </w:r>
            <w:r>
              <w:rPr>
                <w:rFonts w:ascii="Times New Roman"/>
                <w:b w:val="false"/>
                <w:i w:val="false"/>
                <w:color w:val="000000"/>
                <w:sz w:val="20"/>
              </w:rPr>
              <w:t>
</w:t>
            </w:r>
            <w:r>
              <w:rPr>
                <w:rFonts w:ascii="Times New Roman"/>
                <w:b w:val="false"/>
                <w:i w:val="false"/>
                <w:color w:val="000000"/>
                <w:sz w:val="20"/>
              </w:rPr>
              <w:t>видов услуг,</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универсальных услуг</w:t>
            </w:r>
            <w:r>
              <w:br/>
            </w:r>
            <w:r>
              <w:rPr>
                <w:rFonts w:ascii="Times New Roman"/>
                <w:b w:val="false"/>
                <w:i w:val="false"/>
                <w:color w:val="000000"/>
                <w:sz w:val="20"/>
              </w:rPr>
              <w:t>
</w:t>
            </w:r>
            <w:r>
              <w:rPr>
                <w:rFonts w:ascii="Times New Roman"/>
                <w:b w:val="false"/>
                <w:i w:val="false"/>
                <w:color w:val="000000"/>
                <w:sz w:val="20"/>
              </w:rPr>
              <w:t>телекоммуникаций;</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в имущественный найм</w:t>
            </w:r>
            <w:r>
              <w:br/>
            </w:r>
            <w:r>
              <w:rPr>
                <w:rFonts w:ascii="Times New Roman"/>
                <w:b w:val="false"/>
                <w:i w:val="false"/>
                <w:color w:val="000000"/>
                <w:sz w:val="20"/>
              </w:rPr>
              <w:t>
</w:t>
            </w:r>
            <w:r>
              <w:rPr>
                <w:rFonts w:ascii="Times New Roman"/>
                <w:b w:val="false"/>
                <w:i w:val="false"/>
                <w:color w:val="000000"/>
                <w:sz w:val="20"/>
              </w:rPr>
              <w:t>(аренду) или</w:t>
            </w:r>
            <w:r>
              <w:br/>
            </w:r>
            <w:r>
              <w:rPr>
                <w:rFonts w:ascii="Times New Roman"/>
                <w:b w:val="false"/>
                <w:i w:val="false"/>
                <w:color w:val="000000"/>
                <w:sz w:val="20"/>
              </w:rPr>
              <w:t>
</w:t>
            </w:r>
            <w:r>
              <w:rPr>
                <w:rFonts w:ascii="Times New Roman"/>
                <w:b w:val="false"/>
                <w:i w:val="false"/>
                <w:color w:val="000000"/>
                <w:sz w:val="20"/>
              </w:rPr>
              <w:t>пользование кабельной</w:t>
            </w:r>
            <w:r>
              <w:br/>
            </w:r>
            <w:r>
              <w:rPr>
                <w:rFonts w:ascii="Times New Roman"/>
                <w:b w:val="false"/>
                <w:i w:val="false"/>
                <w:color w:val="000000"/>
                <w:sz w:val="20"/>
              </w:rPr>
              <w:t>
</w:t>
            </w:r>
            <w:r>
              <w:rPr>
                <w:rFonts w:ascii="Times New Roman"/>
                <w:b w:val="false"/>
                <w:i w:val="false"/>
                <w:color w:val="000000"/>
                <w:sz w:val="20"/>
              </w:rPr>
              <w:t>канализации  и иных</w:t>
            </w:r>
            <w:r>
              <w:br/>
            </w:r>
            <w:r>
              <w:rPr>
                <w:rFonts w:ascii="Times New Roman"/>
                <w:b w:val="false"/>
                <w:i w:val="false"/>
                <w:color w:val="000000"/>
                <w:sz w:val="20"/>
              </w:rPr>
              <w:t>
</w:t>
            </w:r>
            <w:r>
              <w:rPr>
                <w:rFonts w:ascii="Times New Roman"/>
                <w:b w:val="false"/>
                <w:i w:val="false"/>
                <w:color w:val="000000"/>
                <w:sz w:val="20"/>
              </w:rPr>
              <w:t>основных средств,</w:t>
            </w:r>
            <w:r>
              <w:br/>
            </w:r>
            <w:r>
              <w:rPr>
                <w:rFonts w:ascii="Times New Roman"/>
                <w:b w:val="false"/>
                <w:i w:val="false"/>
                <w:color w:val="000000"/>
                <w:sz w:val="20"/>
              </w:rPr>
              <w:t>
</w:t>
            </w:r>
            <w:r>
              <w:rPr>
                <w:rFonts w:ascii="Times New Roman"/>
                <w:b w:val="false"/>
                <w:i w:val="false"/>
                <w:color w:val="000000"/>
                <w:sz w:val="20"/>
              </w:rPr>
              <w:t>технологически</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присоединением сетей</w:t>
            </w:r>
            <w:r>
              <w:br/>
            </w:r>
            <w:r>
              <w:rPr>
                <w:rFonts w:ascii="Times New Roman"/>
                <w:b w:val="false"/>
                <w:i w:val="false"/>
                <w:color w:val="000000"/>
                <w:sz w:val="20"/>
              </w:rPr>
              <w:t>
</w:t>
            </w:r>
            <w:r>
              <w:rPr>
                <w:rFonts w:ascii="Times New Roman"/>
                <w:b w:val="false"/>
                <w:i w:val="false"/>
                <w:color w:val="000000"/>
                <w:sz w:val="20"/>
              </w:rPr>
              <w:t>телекоммуникаций к</w:t>
            </w:r>
            <w:r>
              <w:br/>
            </w:r>
            <w:r>
              <w:rPr>
                <w:rFonts w:ascii="Times New Roman"/>
                <w:b w:val="false"/>
                <w:i w:val="false"/>
                <w:color w:val="000000"/>
                <w:sz w:val="20"/>
              </w:rPr>
              <w:t>
</w:t>
            </w:r>
            <w:r>
              <w:rPr>
                <w:rFonts w:ascii="Times New Roman"/>
                <w:b w:val="false"/>
                <w:i w:val="false"/>
                <w:color w:val="000000"/>
                <w:sz w:val="20"/>
              </w:rPr>
              <w:t>сети телекоммуникаций</w:t>
            </w:r>
            <w:r>
              <w:br/>
            </w:r>
            <w:r>
              <w:rPr>
                <w:rFonts w:ascii="Times New Roman"/>
                <w:b w:val="false"/>
                <w:i w:val="false"/>
                <w:color w:val="000000"/>
                <w:sz w:val="20"/>
              </w:rPr>
              <w:t>
</w:t>
            </w:r>
            <w:r>
              <w:rPr>
                <w:rFonts w:ascii="Times New Roman"/>
                <w:b w:val="false"/>
                <w:i w:val="false"/>
                <w:color w:val="000000"/>
                <w:sz w:val="20"/>
              </w:rPr>
              <w:t>общего пользования;</w:t>
            </w:r>
            <w:r>
              <w:br/>
            </w:r>
            <w:r>
              <w:rPr>
                <w:rFonts w:ascii="Times New Roman"/>
                <w:b w:val="false"/>
                <w:i w:val="false"/>
                <w:color w:val="000000"/>
                <w:sz w:val="20"/>
              </w:rPr>
              <w:t>
</w:t>
            </w:r>
            <w:r>
              <w:rPr>
                <w:rFonts w:ascii="Times New Roman"/>
                <w:b w:val="false"/>
                <w:i w:val="false"/>
                <w:color w:val="000000"/>
                <w:sz w:val="20"/>
              </w:rPr>
              <w:t>общедоступные услуги</w:t>
            </w:r>
            <w:r>
              <w:br/>
            </w:r>
            <w:r>
              <w:rPr>
                <w:rFonts w:ascii="Times New Roman"/>
                <w:b w:val="false"/>
                <w:i w:val="false"/>
                <w:color w:val="000000"/>
                <w:sz w:val="20"/>
              </w:rPr>
              <w:t>
</w:t>
            </w:r>
            <w:r>
              <w:rPr>
                <w:rFonts w:ascii="Times New Roman"/>
                <w:b w:val="false"/>
                <w:i w:val="false"/>
                <w:color w:val="000000"/>
                <w:sz w:val="20"/>
              </w:rPr>
              <w:t>почтовой связи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общедоступной</w:t>
            </w:r>
            <w:r>
              <w:br/>
            </w:r>
            <w:r>
              <w:rPr>
                <w:rFonts w:ascii="Times New Roman"/>
                <w:b w:val="false"/>
                <w:i w:val="false"/>
                <w:color w:val="000000"/>
                <w:sz w:val="20"/>
              </w:rPr>
              <w:t>
</w:t>
            </w:r>
            <w:r>
              <w:rPr>
                <w:rFonts w:ascii="Times New Roman"/>
                <w:b w:val="false"/>
                <w:i w:val="false"/>
                <w:color w:val="000000"/>
                <w:sz w:val="20"/>
              </w:rPr>
              <w:t>электросвязи и</w:t>
            </w:r>
            <w:r>
              <w:br/>
            </w:r>
            <w:r>
              <w:rPr>
                <w:rFonts w:ascii="Times New Roman"/>
                <w:b w:val="false"/>
                <w:i w:val="false"/>
                <w:color w:val="000000"/>
                <w:sz w:val="20"/>
              </w:rPr>
              <w:t>
</w:t>
            </w:r>
            <w:r>
              <w:rPr>
                <w:rFonts w:ascii="Times New Roman"/>
                <w:b w:val="false"/>
                <w:i w:val="false"/>
                <w:color w:val="000000"/>
                <w:sz w:val="20"/>
              </w:rPr>
              <w:t>общедоступной почтовой</w:t>
            </w:r>
            <w:r>
              <w:br/>
            </w:r>
            <w:r>
              <w:rPr>
                <w:rFonts w:ascii="Times New Roman"/>
                <w:b w:val="false"/>
                <w:i w:val="false"/>
                <w:color w:val="000000"/>
                <w:sz w:val="20"/>
              </w:rPr>
              <w:t>
</w:t>
            </w:r>
            <w:r>
              <w:rPr>
                <w:rFonts w:ascii="Times New Roman"/>
                <w:b w:val="false"/>
                <w:i w:val="false"/>
                <w:color w:val="000000"/>
                <w:sz w:val="20"/>
              </w:rPr>
              <w:t>связи;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3463"/>
        <w:gridCol w:w="3436"/>
        <w:gridCol w:w="4390"/>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w:t>
            </w:r>
            <w:r>
              <w:br/>
            </w:r>
            <w:r>
              <w:rPr>
                <w:rFonts w:ascii="Times New Roman"/>
                <w:b w:val="false"/>
                <w:i w:val="false"/>
                <w:color w:val="000000"/>
                <w:sz w:val="20"/>
              </w:rPr>
              <w:t>
</w:t>
            </w:r>
            <w:r>
              <w:rPr>
                <w:rFonts w:ascii="Times New Roman"/>
                <w:b w:val="false"/>
                <w:i w:val="false"/>
                <w:color w:val="000000"/>
                <w:sz w:val="20"/>
              </w:rPr>
              <w:t>распределение</w:t>
            </w:r>
            <w:r>
              <w:br/>
            </w:r>
            <w:r>
              <w:rPr>
                <w:rFonts w:ascii="Times New Roman"/>
                <w:b w:val="false"/>
                <w:i w:val="false"/>
                <w:color w:val="000000"/>
                <w:sz w:val="20"/>
              </w:rPr>
              <w:t>
</w:t>
            </w:r>
            <w:r>
              <w:rPr>
                <w:rFonts w:ascii="Times New Roman"/>
                <w:b w:val="false"/>
                <w:i w:val="false"/>
                <w:color w:val="000000"/>
                <w:sz w:val="20"/>
              </w:rPr>
              <w:t>тепловой энергии;</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передаче,</w:t>
            </w:r>
            <w:r>
              <w:br/>
            </w:r>
            <w:r>
              <w:rPr>
                <w:rFonts w:ascii="Times New Roman"/>
                <w:b w:val="false"/>
                <w:i w:val="false"/>
                <w:color w:val="000000"/>
                <w:sz w:val="20"/>
              </w:rPr>
              <w:t>
</w:t>
            </w:r>
            <w:r>
              <w:rPr>
                <w:rFonts w:ascii="Times New Roman"/>
                <w:b w:val="false"/>
                <w:i w:val="false"/>
                <w:color w:val="000000"/>
                <w:sz w:val="20"/>
              </w:rPr>
              <w:t>распределению и (или)</w:t>
            </w:r>
            <w:r>
              <w:br/>
            </w:r>
            <w:r>
              <w:rPr>
                <w:rFonts w:ascii="Times New Roman"/>
                <w:b w:val="false"/>
                <w:i w:val="false"/>
                <w:color w:val="000000"/>
                <w:sz w:val="20"/>
              </w:rPr>
              <w:t>
</w:t>
            </w:r>
            <w:r>
              <w:rPr>
                <w:rFonts w:ascii="Times New Roman"/>
                <w:b w:val="false"/>
                <w:i w:val="false"/>
                <w:color w:val="000000"/>
                <w:sz w:val="20"/>
              </w:rPr>
              <w:t>снабжению тепловой</w:t>
            </w:r>
            <w:r>
              <w:br/>
            </w:r>
            <w:r>
              <w:rPr>
                <w:rFonts w:ascii="Times New Roman"/>
                <w:b w:val="false"/>
                <w:i w:val="false"/>
                <w:color w:val="000000"/>
                <w:sz w:val="20"/>
              </w:rPr>
              <w:t>
</w:t>
            </w:r>
            <w:r>
              <w:rPr>
                <w:rFonts w:ascii="Times New Roman"/>
                <w:b w:val="false"/>
                <w:i w:val="false"/>
                <w:color w:val="000000"/>
                <w:sz w:val="20"/>
              </w:rPr>
              <w:t>энергией:</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передаче</w:t>
            </w:r>
            <w:r>
              <w:br/>
            </w:r>
            <w:r>
              <w:rPr>
                <w:rFonts w:ascii="Times New Roman"/>
                <w:b w:val="false"/>
                <w:i w:val="false"/>
                <w:color w:val="000000"/>
                <w:sz w:val="20"/>
              </w:rPr>
              <w:t>
</w:t>
            </w:r>
            <w:r>
              <w:rPr>
                <w:rFonts w:ascii="Times New Roman"/>
                <w:b w:val="false"/>
                <w:i w:val="false"/>
                <w:color w:val="000000"/>
                <w:sz w:val="20"/>
              </w:rPr>
              <w:t>тепловой энергии;</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w:t>
            </w:r>
            <w:r>
              <w:br/>
            </w:r>
            <w:r>
              <w:rPr>
                <w:rFonts w:ascii="Times New Roman"/>
                <w:b w:val="false"/>
                <w:i w:val="false"/>
                <w:color w:val="000000"/>
                <w:sz w:val="20"/>
              </w:rPr>
              <w:t>
</w:t>
            </w:r>
            <w:r>
              <w:rPr>
                <w:rFonts w:ascii="Times New Roman"/>
                <w:b w:val="false"/>
                <w:i w:val="false"/>
                <w:color w:val="000000"/>
                <w:sz w:val="20"/>
              </w:rPr>
              <w:t>водоснабжение и</w:t>
            </w:r>
            <w:r>
              <w:br/>
            </w:r>
            <w:r>
              <w:rPr>
                <w:rFonts w:ascii="Times New Roman"/>
                <w:b w:val="false"/>
                <w:i w:val="false"/>
                <w:color w:val="000000"/>
                <w:sz w:val="20"/>
              </w:rPr>
              <w:t>
</w:t>
            </w:r>
            <w:r>
              <w:rPr>
                <w:rFonts w:ascii="Times New Roman"/>
                <w:b w:val="false"/>
                <w:i w:val="false"/>
                <w:color w:val="000000"/>
                <w:sz w:val="20"/>
              </w:rPr>
              <w:t>водоотведение;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водохозяйственной и</w:t>
            </w:r>
            <w:r>
              <w:br/>
            </w:r>
            <w:r>
              <w:rPr>
                <w:rFonts w:ascii="Times New Roman"/>
                <w:b w:val="false"/>
                <w:i w:val="false"/>
                <w:color w:val="000000"/>
                <w:sz w:val="20"/>
              </w:rPr>
              <w:t>
</w:t>
            </w:r>
            <w:r>
              <w:rPr>
                <w:rFonts w:ascii="Times New Roman"/>
                <w:b w:val="false"/>
                <w:i w:val="false"/>
                <w:color w:val="000000"/>
                <w:sz w:val="20"/>
              </w:rPr>
              <w:t>(или) канализационной</w:t>
            </w:r>
            <w:r>
              <w:br/>
            </w:r>
            <w:r>
              <w:rPr>
                <w:rFonts w:ascii="Times New Roman"/>
                <w:b w:val="false"/>
                <w:i w:val="false"/>
                <w:color w:val="000000"/>
                <w:sz w:val="20"/>
              </w:rPr>
              <w:t>
</w:t>
            </w:r>
            <w:r>
              <w:rPr>
                <w:rFonts w:ascii="Times New Roman"/>
                <w:b w:val="false"/>
                <w:i w:val="false"/>
                <w:color w:val="000000"/>
                <w:sz w:val="20"/>
              </w:rPr>
              <w:t>систем;</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использованию</w:t>
            </w:r>
            <w:r>
              <w:br/>
            </w:r>
            <w:r>
              <w:rPr>
                <w:rFonts w:ascii="Times New Roman"/>
                <w:b w:val="false"/>
                <w:i w:val="false"/>
                <w:color w:val="000000"/>
                <w:sz w:val="20"/>
              </w:rPr>
              <w:t>
</w:t>
            </w:r>
            <w:r>
              <w:rPr>
                <w:rFonts w:ascii="Times New Roman"/>
                <w:b w:val="false"/>
                <w:i w:val="false"/>
                <w:color w:val="000000"/>
                <w:sz w:val="20"/>
              </w:rPr>
              <w:t>инфраструктуры внутренних</w:t>
            </w:r>
            <w:r>
              <w:br/>
            </w:r>
            <w:r>
              <w:rPr>
                <w:rFonts w:ascii="Times New Roman"/>
                <w:b w:val="false"/>
                <w:i w:val="false"/>
                <w:color w:val="000000"/>
                <w:sz w:val="20"/>
              </w:rPr>
              <w:t>
</w:t>
            </w:r>
            <w:r>
              <w:rPr>
                <w:rFonts w:ascii="Times New Roman"/>
                <w:b w:val="false"/>
                <w:i w:val="false"/>
                <w:color w:val="000000"/>
                <w:sz w:val="20"/>
              </w:rPr>
              <w:t>водных путей;</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железнодорожных путей</w:t>
            </w:r>
            <w:r>
              <w:br/>
            </w:r>
            <w:r>
              <w:rPr>
                <w:rFonts w:ascii="Times New Roman"/>
                <w:b w:val="false"/>
                <w:i w:val="false"/>
                <w:color w:val="000000"/>
                <w:sz w:val="20"/>
              </w:rPr>
              <w:t>
</w:t>
            </w:r>
            <w:r>
              <w:rPr>
                <w:rFonts w:ascii="Times New Roman"/>
                <w:b w:val="false"/>
                <w:i w:val="false"/>
                <w:color w:val="000000"/>
                <w:sz w:val="20"/>
              </w:rPr>
              <w:t>с объектами</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 по</w:t>
            </w:r>
            <w:r>
              <w:br/>
            </w:r>
            <w:r>
              <w:rPr>
                <w:rFonts w:ascii="Times New Roman"/>
                <w:b w:val="false"/>
                <w:i w:val="false"/>
                <w:color w:val="000000"/>
                <w:sz w:val="20"/>
              </w:rPr>
              <w:t>
</w:t>
            </w:r>
            <w:r>
              <w:rPr>
                <w:rFonts w:ascii="Times New Roman"/>
                <w:b w:val="false"/>
                <w:i w:val="false"/>
                <w:color w:val="000000"/>
                <w:sz w:val="20"/>
              </w:rPr>
              <w:t>договорам концессии</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подъездных</w:t>
            </w:r>
            <w:r>
              <w:br/>
            </w:r>
            <w:r>
              <w:rPr>
                <w:rFonts w:ascii="Times New Roman"/>
                <w:b w:val="false"/>
                <w:i w:val="false"/>
                <w:color w:val="000000"/>
                <w:sz w:val="20"/>
              </w:rPr>
              <w:t>
</w:t>
            </w:r>
            <w:r>
              <w:rPr>
                <w:rFonts w:ascii="Times New Roman"/>
                <w:b w:val="false"/>
                <w:i w:val="false"/>
                <w:color w:val="000000"/>
                <w:sz w:val="20"/>
              </w:rPr>
              <w:t>путей</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37"/>
    <w:p>
      <w:pPr>
        <w:spacing w:after="0"/>
        <w:ind w:left="0"/>
        <w:jc w:val="left"/>
      </w:pPr>
      <w:r>
        <w:rPr>
          <w:rFonts w:ascii="Times New Roman"/>
          <w:b/>
          <w:i w:val="false"/>
          <w:color w:val="000000"/>
        </w:rPr>
        <w:t xml:space="preserve"> 
СОГЛАШЕНИЕ</w:t>
      </w:r>
      <w:r>
        <w:br/>
      </w:r>
      <w:r>
        <w:rPr>
          <w:rFonts w:ascii="Times New Roman"/>
          <w:b/>
          <w:i w:val="false"/>
          <w:color w:val="000000"/>
        </w:rPr>
        <w:t>
о регулировании доступа к услугам железнодорожного транспорта,</w:t>
      </w:r>
      <w:r>
        <w:br/>
      </w:r>
      <w:r>
        <w:rPr>
          <w:rFonts w:ascii="Times New Roman"/>
          <w:b/>
          <w:i w:val="false"/>
          <w:color w:val="000000"/>
        </w:rPr>
        <w:t>
включая основы тарифной политики</w:t>
      </w:r>
    </w:p>
    <w:bookmarkEnd w:id="37"/>
    <w:bookmarkStart w:name="z220" w:id="38"/>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года, Соглашении о Таможенном союзе от 20 января 1995 года. Договоре о Таможенном союзе и Едином экономическом пространстве от 2 февраля 1999 года. Соглашении о единых принципах и правилах конкуренции от 9 декабря 2010 года, </w:t>
      </w:r>
      <w:r>
        <w:rPr>
          <w:rFonts w:ascii="Times New Roman"/>
          <w:b w:val="false"/>
          <w:i w:val="false"/>
          <w:color w:val="000000"/>
          <w:sz w:val="28"/>
        </w:rPr>
        <w:t>Соглашении</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монополии от 9 декабря 2010 года, содействуя дальнейшему развитию взаимовыгодных экономических отношений,</w:t>
      </w:r>
      <w:r>
        <w:br/>
      </w:r>
      <w:r>
        <w:rPr>
          <w:rFonts w:ascii="Times New Roman"/>
          <w:b w:val="false"/>
          <w:i w:val="false"/>
          <w:color w:val="000000"/>
          <w:sz w:val="28"/>
        </w:rPr>
        <w:t>
</w:t>
      </w:r>
      <w:r>
        <w:rPr>
          <w:rFonts w:ascii="Times New Roman"/>
          <w:b w:val="false"/>
          <w:i w:val="false"/>
          <w:color w:val="000000"/>
          <w:sz w:val="28"/>
        </w:rPr>
        <w:t>
      признавая необходимость обеспечения доступа к услугам железнодорожного транспорта государств Сторон и согласованных подходов к государственному регулированию тарифов на эти услуги,</w:t>
      </w:r>
      <w:r>
        <w:br/>
      </w:r>
      <w:r>
        <w:rPr>
          <w:rFonts w:ascii="Times New Roman"/>
          <w:b w:val="false"/>
          <w:i w:val="false"/>
          <w:color w:val="000000"/>
          <w:sz w:val="28"/>
        </w:rPr>
        <w:t>
</w:t>
      </w:r>
      <w:r>
        <w:rPr>
          <w:rFonts w:ascii="Times New Roman"/>
          <w:b w:val="false"/>
          <w:i w:val="false"/>
          <w:color w:val="000000"/>
          <w:sz w:val="28"/>
        </w:rPr>
        <w:t>
      в целях формирования общего рынка транспортных услуг в рамках Единого экономического пространства, согласились о нижеследующим:</w:t>
      </w:r>
    </w:p>
    <w:bookmarkEnd w:id="38"/>
    <w:bookmarkStart w:name="z224" w:id="39"/>
    <w:p>
      <w:pPr>
        <w:spacing w:after="0"/>
        <w:ind w:left="0"/>
        <w:jc w:val="left"/>
      </w:pPr>
      <w:r>
        <w:rPr>
          <w:rFonts w:ascii="Times New Roman"/>
          <w:b/>
          <w:i w:val="false"/>
          <w:color w:val="000000"/>
        </w:rPr>
        <w:t xml:space="preserve"> 
Статьи 1</w:t>
      </w:r>
      <w:r>
        <w:br/>
      </w:r>
      <w:r>
        <w:rPr>
          <w:rFonts w:ascii="Times New Roman"/>
          <w:b/>
          <w:i w:val="false"/>
          <w:color w:val="000000"/>
        </w:rPr>
        <w:t>
Цели Соглашения</w:t>
      </w:r>
    </w:p>
    <w:bookmarkEnd w:id="39"/>
    <w:bookmarkStart w:name="z226" w:id="40"/>
    <w:p>
      <w:pPr>
        <w:spacing w:after="0"/>
        <w:ind w:left="0"/>
        <w:jc w:val="both"/>
      </w:pPr>
      <w:r>
        <w:rPr>
          <w:rFonts w:ascii="Times New Roman"/>
          <w:b w:val="false"/>
          <w:i w:val="false"/>
          <w:color w:val="000000"/>
          <w:sz w:val="28"/>
        </w:rPr>
        <w:t>
      Целями настоящего Соглашении являются:</w:t>
      </w:r>
      <w:r>
        <w:br/>
      </w:r>
      <w:r>
        <w:rPr>
          <w:rFonts w:ascii="Times New Roman"/>
          <w:b w:val="false"/>
          <w:i w:val="false"/>
          <w:color w:val="000000"/>
          <w:sz w:val="28"/>
        </w:rPr>
        <w:t>
</w:t>
      </w:r>
      <w:r>
        <w:rPr>
          <w:rFonts w:ascii="Times New Roman"/>
          <w:b w:val="false"/>
          <w:i w:val="false"/>
          <w:color w:val="000000"/>
          <w:sz w:val="28"/>
        </w:rPr>
        <w:t>
      обеспечение доступа потребителей государств Сторон к услугам железнодорожного транспорта при осуществлении перевозок но территории государства каждой Стороны на условиях не менее благоприятных, чем условия, созданные для потребителей государства этой каждой Стороны:</w:t>
      </w:r>
      <w:r>
        <w:br/>
      </w:r>
      <w:r>
        <w:rPr>
          <w:rFonts w:ascii="Times New Roman"/>
          <w:b w:val="false"/>
          <w:i w:val="false"/>
          <w:color w:val="000000"/>
          <w:sz w:val="28"/>
        </w:rPr>
        <w:t>
</w:t>
      </w:r>
      <w:r>
        <w:rPr>
          <w:rFonts w:ascii="Times New Roman"/>
          <w:b w:val="false"/>
          <w:i w:val="false"/>
          <w:color w:val="000000"/>
          <w:sz w:val="28"/>
        </w:rPr>
        <w:t>
      соблюдение баланса экономических интересов между потребителями услуг железнодорожного транспорта и организациями железнодорожного транс порта Сторон;</w:t>
      </w:r>
      <w:r>
        <w:br/>
      </w:r>
      <w:r>
        <w:rPr>
          <w:rFonts w:ascii="Times New Roman"/>
          <w:b w:val="false"/>
          <w:i w:val="false"/>
          <w:color w:val="000000"/>
          <w:sz w:val="28"/>
        </w:rPr>
        <w:t>
</w:t>
      </w:r>
      <w:r>
        <w:rPr>
          <w:rFonts w:ascii="Times New Roman"/>
          <w:b w:val="false"/>
          <w:i w:val="false"/>
          <w:color w:val="000000"/>
          <w:sz w:val="28"/>
        </w:rPr>
        <w:t>
      обеспечение условий для доступа организаций железнодорожного транспорта государства одной Стороны на внутренний рынок услуг железнодорожного транспорта государства другой Стороны.</w:t>
      </w:r>
    </w:p>
    <w:bookmarkEnd w:id="40"/>
    <w:bookmarkStart w:name="z230" w:id="41"/>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 понятий, используемых в Соглашении</w:t>
      </w:r>
    </w:p>
    <w:bookmarkEnd w:id="41"/>
    <w:bookmarkStart w:name="z232" w:id="42"/>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w:t>
      </w:r>
      <w:r>
        <w:rPr>
          <w:rFonts w:ascii="Times New Roman"/>
          <w:b w:val="false"/>
          <w:i w:val="false"/>
          <w:color w:val="000000"/>
          <w:sz w:val="28"/>
        </w:rPr>
        <w:t>
      «доступ к услугам железнодорожного транспорта» - оказание организациями железнодорожного транспорта государства одной Стороны услуг- потребителям государства другой Стороны на условиях не менее благоприятных, чем тe, на которых оказываются аналогичные услуги потребителям государства первой Стороны;</w:t>
      </w:r>
      <w:r>
        <w:br/>
      </w:r>
      <w:r>
        <w:rPr>
          <w:rFonts w:ascii="Times New Roman"/>
          <w:b w:val="false"/>
          <w:i w:val="false"/>
          <w:color w:val="000000"/>
          <w:sz w:val="28"/>
        </w:rPr>
        <w:t>
</w:t>
      </w:r>
      <w:r>
        <w:rPr>
          <w:rFonts w:ascii="Times New Roman"/>
          <w:b w:val="false"/>
          <w:i w:val="false"/>
          <w:color w:val="000000"/>
          <w:sz w:val="28"/>
        </w:rPr>
        <w:t>
      «услуга железнодорожного транспорта» услуги (работы), оказываемые (выполняемые) организациями железнодорожного транспорта потребителям, указанные в приложении к настоящему Соглашению;</w:t>
      </w:r>
      <w:r>
        <w:br/>
      </w:r>
      <w:r>
        <w:rPr>
          <w:rFonts w:ascii="Times New Roman"/>
          <w:b w:val="false"/>
          <w:i w:val="false"/>
          <w:color w:val="000000"/>
          <w:sz w:val="28"/>
        </w:rPr>
        <w:t>
</w:t>
      </w:r>
      <w:r>
        <w:rPr>
          <w:rFonts w:ascii="Times New Roman"/>
          <w:b w:val="false"/>
          <w:i w:val="false"/>
          <w:color w:val="000000"/>
          <w:sz w:val="28"/>
        </w:rPr>
        <w:t>
      «организация железнодорожного транспорта» физическое или юридическое лицо государства Стороны, оказывающее услуги железнодорожного транспорта потребителям;</w:t>
      </w:r>
      <w:r>
        <w:br/>
      </w:r>
      <w:r>
        <w:rPr>
          <w:rFonts w:ascii="Times New Roman"/>
          <w:b w:val="false"/>
          <w:i w:val="false"/>
          <w:color w:val="000000"/>
          <w:sz w:val="28"/>
        </w:rPr>
        <w:t>
</w:t>
      </w:r>
      <w:r>
        <w:rPr>
          <w:rFonts w:ascii="Times New Roman"/>
          <w:b w:val="false"/>
          <w:i w:val="false"/>
          <w:color w:val="000000"/>
          <w:sz w:val="28"/>
        </w:rPr>
        <w:t>
      «потребитель» - физическое или юридическое лицо государства Стороны, пользующееся или намеревающееся пользоваться услугами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«тариф на услуги железнодорожного транспорта» - денежное выражение стоимости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«перевозчик» - организация железнодорожного транспорта, осуществляющая деятельность по перевозке грузов, пассажиров, багажа, грузобагажа и почтовых отправлений, имеющая соответствующую лицензию, обладающая на праве собственности либо на ином законном основании подвижным составом, включая тяговые транспортные средства;</w:t>
      </w:r>
      <w:r>
        <w:br/>
      </w:r>
      <w:r>
        <w:rPr>
          <w:rFonts w:ascii="Times New Roman"/>
          <w:b w:val="false"/>
          <w:i w:val="false"/>
          <w:color w:val="000000"/>
          <w:sz w:val="28"/>
        </w:rPr>
        <w:t>
</w:t>
      </w:r>
      <w:r>
        <w:rPr>
          <w:rFonts w:ascii="Times New Roman"/>
          <w:b w:val="false"/>
          <w:i w:val="false"/>
          <w:color w:val="000000"/>
          <w:sz w:val="28"/>
        </w:rPr>
        <w:t>
      «инфраструктура» - инфраструктура железнодорожного транспорта, включающая магистральные и станционные пути, а также объекты электроснабжения, сигнализации, связи, устройства, оборудование, здания, строения, сооружении и иные объекты, технологически необходимые для ее функционирования:</w:t>
      </w:r>
      <w:r>
        <w:br/>
      </w:r>
      <w:r>
        <w:rPr>
          <w:rFonts w:ascii="Times New Roman"/>
          <w:b w:val="false"/>
          <w:i w:val="false"/>
          <w:color w:val="000000"/>
          <w:sz w:val="28"/>
        </w:rPr>
        <w:t>
</w:t>
      </w:r>
      <w:r>
        <w:rPr>
          <w:rFonts w:ascii="Times New Roman"/>
          <w:b w:val="false"/>
          <w:i w:val="false"/>
          <w:color w:val="000000"/>
          <w:sz w:val="28"/>
        </w:rPr>
        <w:t>
      «услуги инфраструктуры» - услуги, связанные с использованием инфраструктуры для осуществления перевозок и другие услуги, укачанные в документах, разрабатываемых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настоящего Соглашения;</w:t>
      </w:r>
      <w:r>
        <w:br/>
      </w:r>
      <w:r>
        <w:rPr>
          <w:rFonts w:ascii="Times New Roman"/>
          <w:b w:val="false"/>
          <w:i w:val="false"/>
          <w:color w:val="000000"/>
          <w:sz w:val="28"/>
        </w:rPr>
        <w:t>
</w:t>
      </w:r>
      <w:r>
        <w:rPr>
          <w:rFonts w:ascii="Times New Roman"/>
          <w:b w:val="false"/>
          <w:i w:val="false"/>
          <w:color w:val="000000"/>
          <w:sz w:val="28"/>
        </w:rPr>
        <w:t>
      «исключительные тарифы» - тарифы на услуги железнодорожного транспорта по перевозке грузов, устанавливаемые посредством применения Временного коэффициента к тарифам на укачанные услуги или специальных с ставок и соответствии с настоящим Соглашением и законодательством каждого из государств Сторон.</w:t>
      </w:r>
      <w:r>
        <w:br/>
      </w:r>
      <w:r>
        <w:rPr>
          <w:rFonts w:ascii="Times New Roman"/>
          <w:b w:val="false"/>
          <w:i w:val="false"/>
          <w:color w:val="000000"/>
          <w:sz w:val="28"/>
        </w:rPr>
        <w:t>
</w:t>
      </w:r>
      <w:r>
        <w:rPr>
          <w:rFonts w:ascii="Times New Roman"/>
          <w:b w:val="false"/>
          <w:i w:val="false"/>
          <w:color w:val="000000"/>
          <w:sz w:val="28"/>
        </w:rPr>
        <w:t>
      Другие понятия, используемые в настоящем Соглашении, используются в значениях, указанных в Соглашении о единых принципах и правилах регулирования деятельности субъектов естественных монополий от 3 декабря 2010 года.</w:t>
      </w:r>
    </w:p>
    <w:bookmarkEnd w:id="42"/>
    <w:bookmarkStart w:name="z243" w:id="43"/>
    <w:p>
      <w:pPr>
        <w:spacing w:after="0"/>
        <w:ind w:left="0"/>
        <w:jc w:val="left"/>
      </w:pPr>
      <w:r>
        <w:rPr>
          <w:rFonts w:ascii="Times New Roman"/>
          <w:b/>
          <w:i w:val="false"/>
          <w:color w:val="000000"/>
        </w:rPr>
        <w:t xml:space="preserve"> 
Статья 3</w:t>
      </w:r>
      <w:r>
        <w:br/>
      </w:r>
      <w:r>
        <w:rPr>
          <w:rFonts w:ascii="Times New Roman"/>
          <w:b/>
          <w:i w:val="false"/>
          <w:color w:val="000000"/>
        </w:rPr>
        <w:t>
Сфера применении Соглашении</w:t>
      </w:r>
    </w:p>
    <w:bookmarkEnd w:id="43"/>
    <w:bookmarkStart w:name="z245" w:id="44"/>
    <w:p>
      <w:pPr>
        <w:spacing w:after="0"/>
        <w:ind w:left="0"/>
        <w:jc w:val="both"/>
      </w:pPr>
      <w:r>
        <w:rPr>
          <w:rFonts w:ascii="Times New Roman"/>
          <w:b w:val="false"/>
          <w:i w:val="false"/>
          <w:color w:val="000000"/>
          <w:sz w:val="28"/>
        </w:rPr>
        <w:t>
      1. Настоящее Соглашение распространяется на отношения между организациями железнодорожного транспорта, потребителями, органами государственного управления Сторон, в отношении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не затрагивают прав и обязательств Сторон, вытекающих из других международных договоров,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xml:space="preserve">
      3. Ничто и настоящем Соглашении не должно быть истолковано как обязывающее одну из Сторон распространять правила и/или преимущества, вытекающие из настоящего Соглашения, на третьи государства, не являющиеся участниками настоящего Соглашения, или хозяйствующие субъекты таких третьих государств, их товары или услуги. </w:t>
      </w:r>
    </w:p>
    <w:bookmarkEnd w:id="44"/>
    <w:bookmarkStart w:name="z248" w:id="45"/>
    <w:p>
      <w:pPr>
        <w:spacing w:after="0"/>
        <w:ind w:left="0"/>
        <w:jc w:val="left"/>
      </w:pPr>
      <w:r>
        <w:rPr>
          <w:rFonts w:ascii="Times New Roman"/>
          <w:b/>
          <w:i w:val="false"/>
          <w:color w:val="000000"/>
        </w:rPr>
        <w:t xml:space="preserve"> 
Статья 4</w:t>
      </w:r>
      <w:r>
        <w:br/>
      </w:r>
      <w:r>
        <w:rPr>
          <w:rFonts w:ascii="Times New Roman"/>
          <w:b/>
          <w:i w:val="false"/>
          <w:color w:val="000000"/>
        </w:rPr>
        <w:t>
Доступ потребителей к услугам железнодорожного транспорта</w:t>
      </w:r>
    </w:p>
    <w:bookmarkEnd w:id="45"/>
    <w:bookmarkStart w:name="z250" w:id="46"/>
    <w:p>
      <w:pPr>
        <w:spacing w:after="0"/>
        <w:ind w:left="0"/>
        <w:jc w:val="both"/>
      </w:pPr>
      <w:r>
        <w:rPr>
          <w:rFonts w:ascii="Times New Roman"/>
          <w:b w:val="false"/>
          <w:i w:val="false"/>
          <w:color w:val="000000"/>
          <w:sz w:val="28"/>
        </w:rPr>
        <w:t>
      Организации железнодорожного транспорта независимо от принадлежности потребителя государству той или иной Стороны, его организационно-правовой формы обеспечивают ему доступ к услугам железнодорожного транспорта с учетом положений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и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конкуренции от 3 декабря 2010 года.</w:t>
      </w:r>
    </w:p>
    <w:bookmarkEnd w:id="46"/>
    <w:bookmarkStart w:name="z251" w:id="47"/>
    <w:p>
      <w:pPr>
        <w:spacing w:after="0"/>
        <w:ind w:left="0"/>
        <w:jc w:val="left"/>
      </w:pPr>
      <w:r>
        <w:rPr>
          <w:rFonts w:ascii="Times New Roman"/>
          <w:b/>
          <w:i w:val="false"/>
          <w:color w:val="000000"/>
        </w:rPr>
        <w:t xml:space="preserve"> 
Статья 5</w:t>
      </w:r>
      <w:r>
        <w:br/>
      </w:r>
      <w:r>
        <w:rPr>
          <w:rFonts w:ascii="Times New Roman"/>
          <w:b/>
          <w:i w:val="false"/>
          <w:color w:val="000000"/>
        </w:rPr>
        <w:t>
Обеспечение доступа перевозчика к услугам инфраструктуры</w:t>
      </w:r>
    </w:p>
    <w:bookmarkEnd w:id="47"/>
    <w:bookmarkStart w:name="z253" w:id="48"/>
    <w:p>
      <w:pPr>
        <w:spacing w:after="0"/>
        <w:ind w:left="0"/>
        <w:jc w:val="both"/>
      </w:pPr>
      <w:r>
        <w:rPr>
          <w:rFonts w:ascii="Times New Roman"/>
          <w:b w:val="false"/>
          <w:i w:val="false"/>
          <w:color w:val="000000"/>
          <w:sz w:val="28"/>
        </w:rPr>
        <w:t>
      1. Стороны обеспечивают начиная С 1 января 2015 года, доступ перевозчиков государств Сторон к услугам инфраструктуры с соблюдением следующих принципов:</w:t>
      </w:r>
      <w:r>
        <w:br/>
      </w:r>
      <w:r>
        <w:rPr>
          <w:rFonts w:ascii="Times New Roman"/>
          <w:b w:val="false"/>
          <w:i w:val="false"/>
          <w:color w:val="000000"/>
          <w:sz w:val="28"/>
        </w:rPr>
        <w:t>
</w:t>
      </w:r>
      <w:r>
        <w:rPr>
          <w:rFonts w:ascii="Times New Roman"/>
          <w:b w:val="false"/>
          <w:i w:val="false"/>
          <w:color w:val="000000"/>
          <w:sz w:val="28"/>
        </w:rPr>
        <w:t>
      равенство требований перевозчикам, установленных, законодательством каждого из государств Сторон;</w:t>
      </w:r>
      <w:r>
        <w:br/>
      </w:r>
      <w:r>
        <w:rPr>
          <w:rFonts w:ascii="Times New Roman"/>
          <w:b w:val="false"/>
          <w:i w:val="false"/>
          <w:color w:val="000000"/>
          <w:sz w:val="28"/>
        </w:rPr>
        <w:t>
</w:t>
      </w:r>
      <w:r>
        <w:rPr>
          <w:rFonts w:ascii="Times New Roman"/>
          <w:b w:val="false"/>
          <w:i w:val="false"/>
          <w:color w:val="000000"/>
          <w:sz w:val="28"/>
        </w:rPr>
        <w:t>
      обеспечение перевозчиками надлежащего технического состояния используемого ими железнодорожного подвижною состава;</w:t>
      </w:r>
      <w:r>
        <w:br/>
      </w:r>
      <w:r>
        <w:rPr>
          <w:rFonts w:ascii="Times New Roman"/>
          <w:b w:val="false"/>
          <w:i w:val="false"/>
          <w:color w:val="000000"/>
          <w:sz w:val="28"/>
        </w:rPr>
        <w:t>
</w:t>
      </w:r>
      <w:r>
        <w:rPr>
          <w:rFonts w:ascii="Times New Roman"/>
          <w:b w:val="false"/>
          <w:i w:val="false"/>
          <w:color w:val="000000"/>
          <w:sz w:val="28"/>
        </w:rPr>
        <w:t>
      предоставление доступа к услугам инфраструктуры в пределах пропускной способности инфраструктуры исходя из технических и технологических возможностей;</w:t>
      </w:r>
      <w:r>
        <w:br/>
      </w:r>
      <w:r>
        <w:rPr>
          <w:rFonts w:ascii="Times New Roman"/>
          <w:b w:val="false"/>
          <w:i w:val="false"/>
          <w:color w:val="000000"/>
          <w:sz w:val="28"/>
        </w:rPr>
        <w:t>
</w:t>
      </w:r>
      <w:r>
        <w:rPr>
          <w:rFonts w:ascii="Times New Roman"/>
          <w:b w:val="false"/>
          <w:i w:val="false"/>
          <w:color w:val="000000"/>
          <w:sz w:val="28"/>
        </w:rPr>
        <w:t>
      проведение в отношении перевозчиков единой ценовой (тарифной) политики в сфере услуг инфраструктуры;</w:t>
      </w:r>
      <w:r>
        <w:br/>
      </w:r>
      <w:r>
        <w:rPr>
          <w:rFonts w:ascii="Times New Roman"/>
          <w:b w:val="false"/>
          <w:i w:val="false"/>
          <w:color w:val="000000"/>
          <w:sz w:val="28"/>
        </w:rPr>
        <w:t>
</w:t>
      </w:r>
      <w:r>
        <w:rPr>
          <w:rFonts w:ascii="Times New Roman"/>
          <w:b w:val="false"/>
          <w:i w:val="false"/>
          <w:color w:val="000000"/>
          <w:sz w:val="28"/>
        </w:rPr>
        <w:t>
      доступность информации о перечне услуг инфраструктуры. порядке их выполнения, тарифах, плате и сборах за эти услуги для всех участников перевозочного процесса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2. Стороны до 1 января 2013 года разрабатывают и принимают документы устанавливающие правила доступа к услугам инфраструктуры в рамках Единого экономического пространства, правила оказания услуг инфраструктуры, включающие перечень таких услуг, единые принципы диспетчеризации и распределения пропускной способности инфраструктуры. единые принципы определения приоритетности предоставления доступа к услугам инфраструктуры, существенные условия договоров на оказание услуг инфраструктуры, регулирующие вопросы лицензирования, а также включающие иные положения, необходимые для обеспечения доступа перевозчиков государств Сторон к услугам инфраструктуры.</w:t>
      </w:r>
      <w:r>
        <w:br/>
      </w:r>
      <w:r>
        <w:rPr>
          <w:rFonts w:ascii="Times New Roman"/>
          <w:b w:val="false"/>
          <w:i w:val="false"/>
          <w:color w:val="000000"/>
          <w:sz w:val="28"/>
        </w:rPr>
        <w:t>
</w:t>
      </w:r>
      <w:r>
        <w:rPr>
          <w:rFonts w:ascii="Times New Roman"/>
          <w:b w:val="false"/>
          <w:i w:val="false"/>
          <w:color w:val="000000"/>
          <w:sz w:val="28"/>
        </w:rPr>
        <w:t>
      3. До завершения каждой из Сторон мероприятий, связанных с обеспечением доступа переводчиков к услугам инфраструктуры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доступ перевозчиков одной Стороны к услугам инфраструктуры другой Стороны может предоставляться на взаимной основе на основании соответствующих соглашений.</w:t>
      </w:r>
    </w:p>
    <w:bookmarkEnd w:id="48"/>
    <w:bookmarkStart w:name="z261" w:id="49"/>
    <w:p>
      <w:pPr>
        <w:spacing w:after="0"/>
        <w:ind w:left="0"/>
        <w:jc w:val="left"/>
      </w:pPr>
      <w:r>
        <w:rPr>
          <w:rFonts w:ascii="Times New Roman"/>
          <w:b/>
          <w:i w:val="false"/>
          <w:color w:val="000000"/>
        </w:rPr>
        <w:t xml:space="preserve"> 
Статья 6</w:t>
      </w:r>
      <w:r>
        <w:br/>
      </w:r>
      <w:r>
        <w:rPr>
          <w:rFonts w:ascii="Times New Roman"/>
          <w:b/>
          <w:i w:val="false"/>
          <w:color w:val="000000"/>
        </w:rPr>
        <w:t>
Тарифная политика</w:t>
      </w:r>
    </w:p>
    <w:bookmarkEnd w:id="49"/>
    <w:bookmarkStart w:name="z263" w:id="50"/>
    <w:p>
      <w:pPr>
        <w:spacing w:after="0"/>
        <w:ind w:left="0"/>
        <w:jc w:val="both"/>
      </w:pPr>
      <w:r>
        <w:rPr>
          <w:rFonts w:ascii="Times New Roman"/>
          <w:b w:val="false"/>
          <w:i w:val="false"/>
          <w:color w:val="000000"/>
          <w:sz w:val="28"/>
        </w:rPr>
        <w:t>
      Тарифы на услуги железнодорожного транспорта и (или) их предельный уровень устанавливаются в соответствии с законодательством каждого из государств Сторон и международными договорами с обеспечением возможности дифференциации тарифов, в том числе по родам грузов, типам и принадлежности вагонов, в зависимости от расстояния перевозки, степени загруженности вагонов, с соблюдением следующих принципов:</w:t>
      </w:r>
      <w:r>
        <w:br/>
      </w:r>
      <w:r>
        <w:rPr>
          <w:rFonts w:ascii="Times New Roman"/>
          <w:b w:val="false"/>
          <w:i w:val="false"/>
          <w:color w:val="000000"/>
          <w:sz w:val="28"/>
        </w:rPr>
        <w:t>
</w:t>
      </w:r>
      <w:r>
        <w:rPr>
          <w:rFonts w:ascii="Times New Roman"/>
          <w:b w:val="false"/>
          <w:i w:val="false"/>
          <w:color w:val="000000"/>
          <w:sz w:val="28"/>
        </w:rPr>
        <w:t>
      возмещение экономически обоснованных затрат, непосредственно относящихся к оказываемым услугам железнодорожного транспорта;</w:t>
      </w:r>
      <w:r>
        <w:br/>
      </w:r>
      <w:r>
        <w:rPr>
          <w:rFonts w:ascii="Times New Roman"/>
          <w:b w:val="false"/>
          <w:i w:val="false"/>
          <w:color w:val="000000"/>
          <w:sz w:val="28"/>
        </w:rPr>
        <w:t>
</w:t>
      </w:r>
      <w:r>
        <w:rPr>
          <w:rFonts w:ascii="Times New Roman"/>
          <w:b w:val="false"/>
          <w:i w:val="false"/>
          <w:color w:val="000000"/>
          <w:sz w:val="28"/>
        </w:rPr>
        <w:t>
      обеспечение развития инфраструктуры;</w:t>
      </w:r>
      <w:r>
        <w:br/>
      </w:r>
      <w:r>
        <w:rPr>
          <w:rFonts w:ascii="Times New Roman"/>
          <w:b w:val="false"/>
          <w:i w:val="false"/>
          <w:color w:val="000000"/>
          <w:sz w:val="28"/>
        </w:rPr>
        <w:t>
</w:t>
      </w:r>
      <w:r>
        <w:rPr>
          <w:rFonts w:ascii="Times New Roman"/>
          <w:b w:val="false"/>
          <w:i w:val="false"/>
          <w:color w:val="000000"/>
          <w:sz w:val="28"/>
        </w:rPr>
        <w:t>
      обеспечение транспарентности тарифов на услуги железнодорожного транспорта, а также возможности дополнительного пересмотра таких тарифов и (или) их предельного уровня при резком изменении экономических условий с предварительным информированием Сторон;</w:t>
      </w:r>
      <w:r>
        <w:br/>
      </w:r>
      <w:r>
        <w:rPr>
          <w:rFonts w:ascii="Times New Roman"/>
          <w:b w:val="false"/>
          <w:i w:val="false"/>
          <w:color w:val="000000"/>
          <w:sz w:val="28"/>
        </w:rPr>
        <w:t>
</w:t>
      </w:r>
      <w:r>
        <w:rPr>
          <w:rFonts w:ascii="Times New Roman"/>
          <w:b w:val="false"/>
          <w:i w:val="false"/>
          <w:color w:val="000000"/>
          <w:sz w:val="28"/>
        </w:rPr>
        <w:t>
      обеспечение гласности и публичности принятия решений об установлении тарифов па услуги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применение гармонизированного подхода к определению номенклатуры грузов и правил установлении тарифов на услуги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определение валюты тарифа на услуги железнодорожного транспорта в каждом государстве Стороны в соответствии с законодательством каждого из государств Сторон.</w:t>
      </w:r>
      <w:r>
        <w:br/>
      </w:r>
      <w:r>
        <w:rPr>
          <w:rFonts w:ascii="Times New Roman"/>
          <w:b w:val="false"/>
          <w:i w:val="false"/>
          <w:color w:val="000000"/>
          <w:sz w:val="28"/>
        </w:rPr>
        <w:t>
</w:t>
      </w:r>
      <w:r>
        <w:rPr>
          <w:rFonts w:ascii="Times New Roman"/>
          <w:b w:val="false"/>
          <w:i w:val="false"/>
          <w:color w:val="000000"/>
          <w:sz w:val="28"/>
        </w:rPr>
        <w:t>
      2. Организации железнодорожного транспорта на территории государства своей Стороны применяют тарифы на услуги железнодорожного транспорта, установленные в соответствии с законодательством государства своей Стороны, с учетом положении настоящего Соглашения.</w:t>
      </w:r>
      <w:r>
        <w:br/>
      </w:r>
      <w:r>
        <w:rPr>
          <w:rFonts w:ascii="Times New Roman"/>
          <w:b w:val="false"/>
          <w:i w:val="false"/>
          <w:color w:val="000000"/>
          <w:sz w:val="28"/>
        </w:rPr>
        <w:t>
</w:t>
      </w:r>
      <w:r>
        <w:rPr>
          <w:rFonts w:ascii="Times New Roman"/>
          <w:b w:val="false"/>
          <w:i w:val="false"/>
          <w:color w:val="000000"/>
          <w:sz w:val="28"/>
        </w:rPr>
        <w:t>
      3. Стороны до 1 января 2013 года унифицируют тарифы на услуги железнодорожного транспорта по перевозке грузов по территории государств своих Сторон по видам сообщений (экспортный, импортный и внутригосударственный тарифы на услуги железнодорожного транспорта по перевозке грузов).</w:t>
      </w:r>
      <w:r>
        <w:br/>
      </w:r>
      <w:r>
        <w:rPr>
          <w:rFonts w:ascii="Times New Roman"/>
          <w:b w:val="false"/>
          <w:i w:val="false"/>
          <w:color w:val="000000"/>
          <w:sz w:val="28"/>
        </w:rPr>
        <w:t>
</w:t>
      </w:r>
      <w:r>
        <w:rPr>
          <w:rFonts w:ascii="Times New Roman"/>
          <w:b w:val="false"/>
          <w:i w:val="false"/>
          <w:color w:val="000000"/>
          <w:sz w:val="28"/>
        </w:rPr>
        <w:t>
      4. В целях повышения конкурентоспособности железнодорожного транспорта государств Сторон, создания благоприятных условий для осуществления перевозок грузов железнодорожным транспортом, привлечения новых грузопотоков, ранее не осуществлявшихся железнодорожным транспортом, обеспечения возможности использования незадействованных или мало задействованных маршрутов перевозок грузов по железным дорогам, стимулирования роста объемов перевозок грузов по железным дорогам государств Сторон, стимулирования внедрения новой техники и технологий с 1 января 2013 года организациям железнодорожного транспорта предоставляется право принятия, исходя из экономической целесообразности, решений об изменении уровня тарифов на услуги железнодорожного транспорта по перевозке грузов в ценовых пределах, установленных уполномоченными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5. Организации железнодорожного транспорта реализуют предоставленное им право изменения уровня тарифов на услуги железнодорожного транспорта по перевозке грузов в рамках ценовых пределов в соответствии с методологией, утверждаемой уполномоченными органами государств Сторон, предусматривающей в качестве основного принципа недопустимость создания преимуществ для конкретных товаропроизводителей государств Сторон.</w:t>
      </w:r>
      <w:r>
        <w:br/>
      </w:r>
      <w:r>
        <w:rPr>
          <w:rFonts w:ascii="Times New Roman"/>
          <w:b w:val="false"/>
          <w:i w:val="false"/>
          <w:color w:val="000000"/>
          <w:sz w:val="28"/>
        </w:rPr>
        <w:t>
</w:t>
      </w:r>
      <w:r>
        <w:rPr>
          <w:rFonts w:ascii="Times New Roman"/>
          <w:b w:val="false"/>
          <w:i w:val="false"/>
          <w:color w:val="000000"/>
          <w:sz w:val="28"/>
        </w:rPr>
        <w:t>
      6. Решения об изменении уровня тарифов на услуги железнодорожного транспорта по перевозке грузов подлежат официальному опубликованию в соответствии с законодательством каждого из государств Сторон, обязательной рассылке уполномоченным органам государств Сторон и Комиссии Таможенного союза не позднее 10 дней до даты их вступления и силу.</w:t>
      </w:r>
      <w:r>
        <w:br/>
      </w:r>
      <w:r>
        <w:rPr>
          <w:rFonts w:ascii="Times New Roman"/>
          <w:b w:val="false"/>
          <w:i w:val="false"/>
          <w:color w:val="000000"/>
          <w:sz w:val="28"/>
        </w:rPr>
        <w:t>
</w:t>
      </w:r>
      <w:r>
        <w:rPr>
          <w:rFonts w:ascii="Times New Roman"/>
          <w:b w:val="false"/>
          <w:i w:val="false"/>
          <w:color w:val="000000"/>
          <w:sz w:val="28"/>
        </w:rPr>
        <w:t>
      7. В случае если действиями организаций железнодорожного Транспорта по изменению уровня тарифов на услуги железнодорожного транспорта по перевозке грузов нарушаются права и интересы потребителей, потребители вправе обратиться В национальный антимонопольный орган государства Стороны, на территории которого потребитель находится или проживает, с заявлением о защите своих нарушенных прав и интересом.</w:t>
      </w:r>
      <w:r>
        <w:br/>
      </w:r>
      <w:r>
        <w:rPr>
          <w:rFonts w:ascii="Times New Roman"/>
          <w:b w:val="false"/>
          <w:i w:val="false"/>
          <w:color w:val="000000"/>
          <w:sz w:val="28"/>
        </w:rPr>
        <w:t>
</w:t>
      </w:r>
      <w:r>
        <w:rPr>
          <w:rFonts w:ascii="Times New Roman"/>
          <w:b w:val="false"/>
          <w:i w:val="false"/>
          <w:color w:val="000000"/>
          <w:sz w:val="28"/>
        </w:rPr>
        <w:t>
      В случае если при рассмотрении заявления потребителя национальный антимонопольный орган государства Стороны, на территории которого потребитель находится или проживает, признает обоснованность требований потребителя, он направляет обращение о проведении расследования в Комиссию Таможенного союза с приложением указанного заявления потребителя.</w:t>
      </w:r>
      <w:r>
        <w:br/>
      </w:r>
      <w:r>
        <w:rPr>
          <w:rFonts w:ascii="Times New Roman"/>
          <w:b w:val="false"/>
          <w:i w:val="false"/>
          <w:color w:val="000000"/>
          <w:sz w:val="28"/>
        </w:rPr>
        <w:t>
</w:t>
      </w:r>
      <w:r>
        <w:rPr>
          <w:rFonts w:ascii="Times New Roman"/>
          <w:b w:val="false"/>
          <w:i w:val="false"/>
          <w:color w:val="000000"/>
          <w:sz w:val="28"/>
        </w:rPr>
        <w:t>
      Комиссия Таможенного союза на основании обращения национального антимонопольного органа государства Стороны, на территории которого потребитель находится или проживает, рассматривает заявление потребителя в соответствии с правилами, указанными в </w:t>
      </w:r>
      <w:r>
        <w:rPr>
          <w:rFonts w:ascii="Times New Roman"/>
          <w:b w:val="false"/>
          <w:i w:val="false"/>
          <w:color w:val="000000"/>
          <w:sz w:val="28"/>
        </w:rPr>
        <w:t>пункте 9</w:t>
      </w:r>
      <w:r>
        <w:rPr>
          <w:rFonts w:ascii="Times New Roman"/>
          <w:b w:val="false"/>
          <w:i w:val="false"/>
          <w:color w:val="000000"/>
          <w:sz w:val="28"/>
        </w:rPr>
        <w:t xml:space="preserve"> настоящей статьи, и по результатам рассмотрения вправе приостановить или отменить решение организации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в соответствии с методологией, утверждаемой уполномоченными органами государств Сторон, а также в случае, если в ходе рассмотрения будет установлено несоответствие указанной методологии положениям настоящего Соглашения, вправе вынести решение об устранении выявленного несоответствия.</w:t>
      </w:r>
      <w:r>
        <w:br/>
      </w:r>
      <w:r>
        <w:rPr>
          <w:rFonts w:ascii="Times New Roman"/>
          <w:b w:val="false"/>
          <w:i w:val="false"/>
          <w:color w:val="000000"/>
          <w:sz w:val="28"/>
        </w:rPr>
        <w:t>
</w:t>
      </w:r>
      <w:r>
        <w:rPr>
          <w:rFonts w:ascii="Times New Roman"/>
          <w:b w:val="false"/>
          <w:i w:val="false"/>
          <w:color w:val="000000"/>
          <w:sz w:val="28"/>
        </w:rPr>
        <w:t>
      8. До 1 января 2013 гола на железных дорогах государств Сторон могут действовать исключительные тарифы, установленные в соответствии с законодательством каждого из государств Сторон.</w:t>
      </w:r>
      <w:r>
        <w:br/>
      </w:r>
      <w:r>
        <w:rPr>
          <w:rFonts w:ascii="Times New Roman"/>
          <w:b w:val="false"/>
          <w:i w:val="false"/>
          <w:color w:val="000000"/>
          <w:sz w:val="28"/>
        </w:rPr>
        <w:t>
</w:t>
      </w:r>
      <w:r>
        <w:rPr>
          <w:rFonts w:ascii="Times New Roman"/>
          <w:b w:val="false"/>
          <w:i w:val="false"/>
          <w:color w:val="000000"/>
          <w:sz w:val="28"/>
        </w:rPr>
        <w:t>
      С 1 января 2013 года уполномоченные органы государств Сторон могут но согласованию с Комиссией Таможенного союза устанавливая, исключительные тарифы для отдельных направлении перевозок определенных грузов в случае невозможности предоставления товаропроизводителям поддержки в иной форме.</w:t>
      </w:r>
      <w:r>
        <w:br/>
      </w:r>
      <w:r>
        <w:rPr>
          <w:rFonts w:ascii="Times New Roman"/>
          <w:b w:val="false"/>
          <w:i w:val="false"/>
          <w:color w:val="000000"/>
          <w:sz w:val="28"/>
        </w:rPr>
        <w:t>
</w:t>
      </w:r>
      <w:r>
        <w:rPr>
          <w:rFonts w:ascii="Times New Roman"/>
          <w:b w:val="false"/>
          <w:i w:val="false"/>
          <w:color w:val="000000"/>
          <w:sz w:val="28"/>
        </w:rPr>
        <w:t>
      9. До 1 июля 2012 года Стороны разрабатывают и принимают единые правила установления исключительных тарифов, определяющие порядок предоставления исключительных тарифов и перечень необходимых материалов, обосновывающих необходимость установления исключительных тарифов для товаропроизводителей государств Сторон, а также правила рассмотрения Комиссией Таможенного союза заявлений потребителей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50"/>
    <w:bookmarkStart w:name="z280" w:id="51"/>
    <w:p>
      <w:pPr>
        <w:spacing w:after="0"/>
        <w:ind w:left="0"/>
        <w:jc w:val="left"/>
      </w:pPr>
      <w:r>
        <w:rPr>
          <w:rFonts w:ascii="Times New Roman"/>
          <w:b/>
          <w:i w:val="false"/>
          <w:color w:val="000000"/>
        </w:rPr>
        <w:t xml:space="preserve"> 
Статья 7</w:t>
      </w:r>
      <w:r>
        <w:br/>
      </w:r>
      <w:r>
        <w:rPr>
          <w:rFonts w:ascii="Times New Roman"/>
          <w:b/>
          <w:i w:val="false"/>
          <w:color w:val="000000"/>
        </w:rPr>
        <w:t>
Транзит</w:t>
      </w:r>
    </w:p>
    <w:bookmarkEnd w:id="51"/>
    <w:bookmarkStart w:name="z282" w:id="52"/>
    <w:p>
      <w:pPr>
        <w:spacing w:after="0"/>
        <w:ind w:left="0"/>
        <w:jc w:val="both"/>
      </w:pPr>
      <w:r>
        <w:rPr>
          <w:rFonts w:ascii="Times New Roman"/>
          <w:b w:val="false"/>
          <w:i w:val="false"/>
          <w:color w:val="000000"/>
          <w:sz w:val="28"/>
        </w:rPr>
        <w:t>
      1. Стороны при перевозках грузов из третьих стран в третьи страны проводят скоординированную и coгласованную тарифную политику в отношении перевозок грузов транзитом но железным дорогам государств Сторон в соответствии с Концепцией установления согласованной тарифной политики на железнодорожном транспорте государств-участников Содружества Независимых Государств, согласованной Решением Совета глав правительств Содружества Независимых Государств от 18 октября 1996 года.</w:t>
      </w:r>
      <w:r>
        <w:br/>
      </w:r>
      <w:r>
        <w:rPr>
          <w:rFonts w:ascii="Times New Roman"/>
          <w:b w:val="false"/>
          <w:i w:val="false"/>
          <w:color w:val="000000"/>
          <w:sz w:val="28"/>
        </w:rPr>
        <w:t>
</w:t>
      </w:r>
      <w:r>
        <w:rPr>
          <w:rFonts w:ascii="Times New Roman"/>
          <w:b w:val="false"/>
          <w:i w:val="false"/>
          <w:color w:val="000000"/>
          <w:sz w:val="28"/>
        </w:rPr>
        <w:t>
      2. С 1 января 2013 года при перевозках грузов железнодорожным транспортом с территории государства одной Стороны транзитом через территорию государства другой Стороны в третьи страны и в обратном направлении, а также при перевозках грузов железнодорожным  транспортом между государствами Сторон транзитом через территорию государства другой Стороны каждая из Сторон применяет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Соглашения унифицированный тариф этой каждой Стороны.</w:t>
      </w:r>
    </w:p>
    <w:bookmarkEnd w:id="52"/>
    <w:bookmarkStart w:name="z284" w:id="53"/>
    <w:p>
      <w:pPr>
        <w:spacing w:after="0"/>
        <w:ind w:left="0"/>
        <w:jc w:val="left"/>
      </w:pPr>
      <w:r>
        <w:rPr>
          <w:rFonts w:ascii="Times New Roman"/>
          <w:b/>
          <w:i w:val="false"/>
          <w:color w:val="000000"/>
        </w:rPr>
        <w:t xml:space="preserve"> 
Статья 8</w:t>
      </w:r>
      <w:r>
        <w:br/>
      </w:r>
      <w:r>
        <w:rPr>
          <w:rFonts w:ascii="Times New Roman"/>
          <w:b/>
          <w:i w:val="false"/>
          <w:color w:val="000000"/>
        </w:rPr>
        <w:t>
Реализация Соглашении</w:t>
      </w:r>
    </w:p>
    <w:bookmarkEnd w:id="53"/>
    <w:bookmarkStart w:name="z286" w:id="54"/>
    <w:p>
      <w:pPr>
        <w:spacing w:after="0"/>
        <w:ind w:left="0"/>
        <w:jc w:val="both"/>
      </w:pPr>
      <w:r>
        <w:rPr>
          <w:rFonts w:ascii="Times New Roman"/>
          <w:b w:val="false"/>
          <w:i w:val="false"/>
          <w:color w:val="000000"/>
          <w:sz w:val="28"/>
        </w:rPr>
        <w:t>
      1. Стороны назначают уполномоченные органы Сторон, ответственные за реализацию настоящего Соглашения.</w:t>
      </w:r>
      <w:r>
        <w:br/>
      </w:r>
      <w:r>
        <w:rPr>
          <w:rFonts w:ascii="Times New Roman"/>
          <w:b w:val="false"/>
          <w:i w:val="false"/>
          <w:color w:val="000000"/>
          <w:sz w:val="28"/>
        </w:rPr>
        <w:t>
</w:t>
      </w:r>
      <w:r>
        <w:rPr>
          <w:rFonts w:ascii="Times New Roman"/>
          <w:b w:val="false"/>
          <w:i w:val="false"/>
          <w:color w:val="000000"/>
          <w:sz w:val="28"/>
        </w:rPr>
        <w:t>
      2. Стороны информируют друг друга и Комиссию Таможенного союза о назначении и официальном наименовании своих уполномоченных органов не но инее 30 дней с даты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3. Результаты работы по реализации настоящего Соглашения Комиссия Таможенного союза по согласованию с уполномоченными органами Строп представляет на рассмотрение Межгосударственного Совета ЕврАзЭС (Высшего органа Таможенного союза).</w:t>
      </w:r>
      <w:r>
        <w:br/>
      </w:r>
      <w:r>
        <w:rPr>
          <w:rFonts w:ascii="Times New Roman"/>
          <w:b w:val="false"/>
          <w:i w:val="false"/>
          <w:color w:val="000000"/>
          <w:sz w:val="28"/>
        </w:rPr>
        <w:t>
</w:t>
      </w:r>
      <w:r>
        <w:rPr>
          <w:rFonts w:ascii="Times New Roman"/>
          <w:b w:val="false"/>
          <w:i w:val="false"/>
          <w:color w:val="000000"/>
          <w:sz w:val="28"/>
        </w:rPr>
        <w:t xml:space="preserve">
      4. Комиссия Таможенного союза наделяется полномочиями по контролю за исполнением настоящего Соглашения. </w:t>
      </w:r>
    </w:p>
    <w:bookmarkEnd w:id="54"/>
    <w:bookmarkStart w:name="z290" w:id="55"/>
    <w:p>
      <w:pPr>
        <w:spacing w:after="0"/>
        <w:ind w:left="0"/>
        <w:jc w:val="left"/>
      </w:pPr>
      <w:r>
        <w:rPr>
          <w:rFonts w:ascii="Times New Roman"/>
          <w:b/>
          <w:i w:val="false"/>
          <w:color w:val="000000"/>
        </w:rPr>
        <w:t xml:space="preserve"> 
Статьи 9</w:t>
      </w:r>
      <w:r>
        <w:br/>
      </w:r>
      <w:r>
        <w:rPr>
          <w:rFonts w:ascii="Times New Roman"/>
          <w:b/>
          <w:i w:val="false"/>
          <w:color w:val="000000"/>
        </w:rPr>
        <w:t>
Решение споров</w:t>
      </w:r>
    </w:p>
    <w:bookmarkEnd w:id="55"/>
    <w:bookmarkStart w:name="z292" w:id="56"/>
    <w:p>
      <w:pPr>
        <w:spacing w:after="0"/>
        <w:ind w:left="0"/>
        <w:jc w:val="both"/>
      </w:pPr>
      <w:r>
        <w:rPr>
          <w:rFonts w:ascii="Times New Roman"/>
          <w:b w:val="false"/>
          <w:i w:val="false"/>
          <w:color w:val="000000"/>
          <w:sz w:val="28"/>
        </w:rPr>
        <w:t>
      Споры, связанные с применением иди толкованием положений настоящего Соглашения, разрешаются путем консультаций и переговоров между Сторонами, в том числе с участием Комиссии Таможенного союза, а в случае недостижения согласия в течение шести месяцев с начала таких консультаций или переговоров передаются любой из заинтересованных Сторон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Сторона, обратившаяся в Суд Евразийского экономического сообщества, должна уведомить об этом другие заинтересованные Стороны в срок не позднее 30 дней с момента обращения.</w:t>
      </w:r>
    </w:p>
    <w:bookmarkEnd w:id="56"/>
    <w:bookmarkStart w:name="z294" w:id="57"/>
    <w:p>
      <w:pPr>
        <w:spacing w:after="0"/>
        <w:ind w:left="0"/>
        <w:jc w:val="left"/>
      </w:pPr>
      <w:r>
        <w:rPr>
          <w:rFonts w:ascii="Times New Roman"/>
          <w:b/>
          <w:i w:val="false"/>
          <w:color w:val="000000"/>
        </w:rPr>
        <w:t xml:space="preserve"> 
Статья 10</w:t>
      </w:r>
      <w:r>
        <w:br/>
      </w:r>
      <w:r>
        <w:rPr>
          <w:rFonts w:ascii="Times New Roman"/>
          <w:b/>
          <w:i w:val="false"/>
          <w:color w:val="000000"/>
        </w:rPr>
        <w:t>
Внесение изменении в Соглашение</w:t>
      </w:r>
    </w:p>
    <w:bookmarkEnd w:id="57"/>
    <w:bookmarkStart w:name="z296" w:id="58"/>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Протоколом.</w:t>
      </w:r>
    </w:p>
    <w:bookmarkEnd w:id="58"/>
    <w:bookmarkStart w:name="z297" w:id="59"/>
    <w:p>
      <w:pPr>
        <w:spacing w:after="0"/>
        <w:ind w:left="0"/>
        <w:jc w:val="left"/>
      </w:pPr>
      <w:r>
        <w:rPr>
          <w:rFonts w:ascii="Times New Roman"/>
          <w:b/>
          <w:i w:val="false"/>
          <w:color w:val="000000"/>
        </w:rPr>
        <w:t xml:space="preserve"> 
Статья 11</w:t>
      </w:r>
      <w:r>
        <w:br/>
      </w:r>
      <w:r>
        <w:rPr>
          <w:rFonts w:ascii="Times New Roman"/>
          <w:b/>
          <w:i w:val="false"/>
          <w:color w:val="000000"/>
        </w:rPr>
        <w:t>
Порядок вступления и силу Соглашения,</w:t>
      </w:r>
      <w:r>
        <w:br/>
      </w:r>
      <w:r>
        <w:rPr>
          <w:rFonts w:ascii="Times New Roman"/>
          <w:b/>
          <w:i w:val="false"/>
          <w:color w:val="000000"/>
        </w:rPr>
        <w:t>
присоединения к Соглашению и выхода из него</w:t>
      </w:r>
    </w:p>
    <w:bookmarkEnd w:id="59"/>
    <w:bookmarkStart w:name="z300" w:id="60"/>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oт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Москве 9 декабря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к Интеграционном Комитете Евразийского экономического сообщества, который является его депозитарием.</w:t>
      </w:r>
      <w:r>
        <w:br/>
      </w:r>
      <w:r>
        <w:rPr>
          <w:rFonts w:ascii="Times New Roman"/>
          <w:b w:val="false"/>
          <w:i w:val="false"/>
          <w:color w:val="000000"/>
          <w:sz w:val="28"/>
        </w:rPr>
        <w:t>
</w:t>
      </w:r>
      <w:r>
        <w:rPr>
          <w:rFonts w:ascii="Times New Roman"/>
          <w:b w:val="false"/>
          <w:i w:val="false"/>
          <w:color w:val="000000"/>
          <w:sz w:val="28"/>
        </w:rPr>
        <w:t>
      Копии подлинного экземпляра заверяются Интеграционным Комитетом Евразийского экономического сообщества и направляются каждой Стороне.</w:t>
      </w:r>
    </w:p>
    <w:bookmarkEnd w:id="6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4379"/>
        <w:gridCol w:w="4082"/>
      </w:tblGrid>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 xml:space="preserve">Российской </w:t>
            </w:r>
            <w:r>
              <w:br/>
            </w:r>
            <w:r>
              <w:rPr>
                <w:rFonts w:ascii="Times New Roman"/>
                <w:b w:val="false"/>
                <w:i w:val="false"/>
                <w:color w:val="000000"/>
                <w:sz w:val="20"/>
              </w:rPr>
              <w:t>
</w:t>
            </w:r>
            <w:r>
              <w:rPr>
                <w:rFonts w:ascii="Times New Roman"/>
                <w:b w:val="false"/>
                <w:i/>
                <w:color w:val="000000"/>
                <w:sz w:val="20"/>
              </w:rPr>
              <w:t>Федерации</w:t>
            </w:r>
          </w:p>
        </w:tc>
      </w:tr>
    </w:tbl>
    <w:bookmarkStart w:name="z306" w:id="6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 регулировании   </w:t>
      </w:r>
      <w:r>
        <w:br/>
      </w:r>
      <w:r>
        <w:rPr>
          <w:rFonts w:ascii="Times New Roman"/>
          <w:b w:val="false"/>
          <w:i w:val="false"/>
          <w:color w:val="000000"/>
          <w:sz w:val="28"/>
        </w:rPr>
        <w:t xml:space="preserve">
доступа к услугам        </w:t>
      </w:r>
      <w:r>
        <w:br/>
      </w:r>
      <w:r>
        <w:rPr>
          <w:rFonts w:ascii="Times New Roman"/>
          <w:b w:val="false"/>
          <w:i w:val="false"/>
          <w:color w:val="000000"/>
          <w:sz w:val="28"/>
        </w:rPr>
        <w:t xml:space="preserve">
железнодорожного транспорта,  </w:t>
      </w:r>
      <w:r>
        <w:br/>
      </w:r>
      <w:r>
        <w:rPr>
          <w:rFonts w:ascii="Times New Roman"/>
          <w:b w:val="false"/>
          <w:i w:val="false"/>
          <w:color w:val="000000"/>
          <w:sz w:val="28"/>
        </w:rPr>
        <w:t>
включая основы тарифной политики</w:t>
      </w:r>
    </w:p>
    <w:bookmarkEnd w:id="61"/>
    <w:bookmarkStart w:name="z311" w:id="62"/>
    <w:p>
      <w:pPr>
        <w:spacing w:after="0"/>
        <w:ind w:left="0"/>
        <w:jc w:val="left"/>
      </w:pPr>
      <w:r>
        <w:rPr>
          <w:rFonts w:ascii="Times New Roman"/>
          <w:b/>
          <w:i w:val="false"/>
          <w:color w:val="000000"/>
        </w:rPr>
        <w:t xml:space="preserve"> 
ПЕРЕЧЕНЬ</w:t>
      </w:r>
      <w:r>
        <w:br/>
      </w:r>
      <w:r>
        <w:rPr>
          <w:rFonts w:ascii="Times New Roman"/>
          <w:b/>
          <w:i w:val="false"/>
          <w:color w:val="000000"/>
        </w:rPr>
        <w:t>
услуг (работ) железнодорожного транспорта</w:t>
      </w:r>
    </w:p>
    <w:bookmarkEnd w:id="62"/>
    <w:bookmarkStart w:name="z313" w:id="63"/>
    <w:p>
      <w:pPr>
        <w:spacing w:after="0"/>
        <w:ind w:left="0"/>
        <w:jc w:val="both"/>
      </w:pPr>
      <w:r>
        <w:rPr>
          <w:rFonts w:ascii="Times New Roman"/>
          <w:b w:val="false"/>
          <w:i w:val="false"/>
          <w:color w:val="000000"/>
          <w:sz w:val="28"/>
        </w:rPr>
        <w:t>
      1. Перевозка грузов и дополнительные услуги (работы), связанные с организацией и осуществлением перевозки грузов (в том числе, порожнего подвижного состава).</w:t>
      </w:r>
      <w:r>
        <w:br/>
      </w:r>
      <w:r>
        <w:rPr>
          <w:rFonts w:ascii="Times New Roman"/>
          <w:b w:val="false"/>
          <w:i w:val="false"/>
          <w:color w:val="000000"/>
          <w:sz w:val="28"/>
        </w:rPr>
        <w:t>
</w:t>
      </w:r>
      <w:r>
        <w:rPr>
          <w:rFonts w:ascii="Times New Roman"/>
          <w:b w:val="false"/>
          <w:i w:val="false"/>
          <w:color w:val="000000"/>
          <w:sz w:val="28"/>
        </w:rPr>
        <w:t>
      2. Перевозка пассажиров, багажа, грузобагажа и дополнительные услуги(работы), связанные с перевозкой пассажиров, багажа, грузобагажа.</w:t>
      </w:r>
      <w:r>
        <w:br/>
      </w:r>
      <w:r>
        <w:rPr>
          <w:rFonts w:ascii="Times New Roman"/>
          <w:b w:val="false"/>
          <w:i w:val="false"/>
          <w:color w:val="000000"/>
          <w:sz w:val="28"/>
        </w:rPr>
        <w:t>
</w:t>
      </w:r>
      <w:r>
        <w:rPr>
          <w:rFonts w:ascii="Times New Roman"/>
          <w:b w:val="false"/>
          <w:i w:val="false"/>
          <w:color w:val="000000"/>
          <w:sz w:val="28"/>
        </w:rPr>
        <w:t>
      3. Услуги инфраструктуры.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