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2310" w14:textId="77d2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создания Интегрированной информационной системы внешней и взаимной торговли Таможенного союза и  первоочередных мерах по ее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19 ноября 2010 года № 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ЕврАзЭС (Высшего органа Таможенного союза) на уровне глав государств от 27 ноября 2009 года № 22, положений Соглашения о создании, функционировании и развитии интегрированной информационной системы внешней и взаимной торговли Таможенного союза 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 Межгосударственный Совет Евразийского экономического сообщества (Высший орган Таможенного союза) на уровне глав правительств 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Концепцию создания Интегрированной информационной системы внешней и взаимной торговли Таможенного союза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Комиссии Таможенного союза утвердить Положение о Координационном совете по информационным технологиям при Комиссии таможенного союза и состав названного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уполномоченными органами по созданию национальных сегментов интегрированной информационной системы внешней и взаимной торговли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Министерство связи и информатизации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Министерство связи и информации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Министерство связи и массовых коммуникаций Российской Федерации.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9"/>
        <w:gridCol w:w="3820"/>
        <w:gridCol w:w="3841"/>
      </w:tblGrid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Межгоссовета ЕврАзЭС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(Высшего органа Таможенного союза)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уровне глав правительств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ноября 2010 г. № 60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Концепция создания Интегрированной</w:t>
      </w:r>
      <w:r>
        <w:br/>
      </w:r>
      <w:r>
        <w:rPr>
          <w:rFonts w:ascii="Times New Roman"/>
          <w:b/>
          <w:i w:val="false"/>
          <w:color w:val="000000"/>
        </w:rPr>
        <w:t>
информационной системы внешней и взаимной</w:t>
      </w:r>
      <w:r>
        <w:br/>
      </w:r>
      <w:r>
        <w:rPr>
          <w:rFonts w:ascii="Times New Roman"/>
          <w:b/>
          <w:i w:val="false"/>
          <w:color w:val="000000"/>
        </w:rPr>
        <w:t>
торговли Таможенного союза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ВВЕДЕНИЕ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1.1 </w:t>
      </w:r>
      <w:r>
        <w:rPr>
          <w:rFonts w:ascii="Times New Roman"/>
          <w:b w:val="false"/>
          <w:i w:val="false"/>
          <w:color w:val="000000"/>
          <w:sz w:val="28"/>
        </w:rPr>
        <w:t>Назначение и структура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1.2 </w:t>
      </w:r>
      <w:r>
        <w:rPr>
          <w:rFonts w:ascii="Times New Roman"/>
          <w:b w:val="false"/>
          <w:i w:val="false"/>
          <w:color w:val="000000"/>
          <w:sz w:val="28"/>
        </w:rPr>
        <w:t>Общее содержание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1.3 </w:t>
      </w:r>
      <w:r>
        <w:rPr>
          <w:rFonts w:ascii="Times New Roman"/>
          <w:b w:val="false"/>
          <w:i w:val="false"/>
          <w:color w:val="000000"/>
          <w:sz w:val="28"/>
        </w:rPr>
        <w:t>Правовые основы Концепции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2. </w:t>
      </w:r>
      <w:r>
        <w:rPr>
          <w:rFonts w:ascii="Times New Roman"/>
          <w:b w:val="false"/>
          <w:i w:val="false"/>
          <w:color w:val="000000"/>
          <w:sz w:val="28"/>
        </w:rPr>
        <w:t>ЦЕЛИ И ЗАДАЧИ ПОСТРОЕНИЯ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2.1 </w:t>
      </w:r>
      <w:r>
        <w:rPr>
          <w:rFonts w:ascii="Times New Roman"/>
          <w:b w:val="false"/>
          <w:i w:val="false"/>
          <w:color w:val="000000"/>
          <w:sz w:val="28"/>
        </w:rPr>
        <w:t>Цель создания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2.2 </w:t>
      </w:r>
      <w:r>
        <w:rPr>
          <w:rFonts w:ascii="Times New Roman"/>
          <w:b w:val="false"/>
          <w:i w:val="false"/>
          <w:color w:val="000000"/>
          <w:sz w:val="28"/>
        </w:rPr>
        <w:t>Задачи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3. </w:t>
      </w:r>
      <w:r>
        <w:rPr>
          <w:rFonts w:ascii="Times New Roman"/>
          <w:b w:val="false"/>
          <w:i w:val="false"/>
          <w:color w:val="000000"/>
          <w:sz w:val="28"/>
        </w:rPr>
        <w:t>Краткая характеристика текущего состояния информатизации государств-членов в области внешней и взаимной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4. </w:t>
      </w:r>
      <w:r>
        <w:rPr>
          <w:rFonts w:ascii="Times New Roman"/>
          <w:b w:val="false"/>
          <w:i w:val="false"/>
          <w:color w:val="000000"/>
          <w:sz w:val="28"/>
        </w:rPr>
        <w:t>Основные требования к Системе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5. </w:t>
      </w:r>
      <w:r>
        <w:rPr>
          <w:rFonts w:ascii="Times New Roman"/>
          <w:b w:val="false"/>
          <w:i w:val="false"/>
          <w:color w:val="000000"/>
          <w:sz w:val="28"/>
        </w:rPr>
        <w:t>Архитектура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6. </w:t>
      </w:r>
      <w:r>
        <w:rPr>
          <w:rFonts w:ascii="Times New Roman"/>
          <w:b w:val="false"/>
          <w:i w:val="false"/>
          <w:color w:val="000000"/>
          <w:sz w:val="28"/>
        </w:rPr>
        <w:t>Сроки и этапы создания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7. </w:t>
      </w:r>
      <w:r>
        <w:rPr>
          <w:rFonts w:ascii="Times New Roman"/>
          <w:b w:val="false"/>
          <w:i w:val="false"/>
          <w:color w:val="000000"/>
          <w:sz w:val="28"/>
        </w:rPr>
        <w:t>Нормативная база создания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8. </w:t>
      </w:r>
      <w:r>
        <w:rPr>
          <w:rFonts w:ascii="Times New Roman"/>
          <w:b w:val="false"/>
          <w:i w:val="false"/>
          <w:color w:val="000000"/>
          <w:sz w:val="28"/>
        </w:rPr>
        <w:t>Обеспечение информационной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9. </w:t>
      </w:r>
      <w:r>
        <w:rPr>
          <w:rFonts w:ascii="Times New Roman"/>
          <w:b w:val="false"/>
          <w:i w:val="false"/>
          <w:color w:val="000000"/>
          <w:sz w:val="28"/>
        </w:rPr>
        <w:t>Организационные мероприятия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10. </w:t>
      </w:r>
      <w:r>
        <w:rPr>
          <w:rFonts w:ascii="Times New Roman"/>
          <w:b w:val="false"/>
          <w:i w:val="false"/>
          <w:color w:val="000000"/>
          <w:sz w:val="28"/>
        </w:rPr>
        <w:t>Предложения по объемам и источникам финансирования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11. </w:t>
      </w:r>
      <w:r>
        <w:rPr>
          <w:rFonts w:ascii="Times New Roman"/>
          <w:b w:val="false"/>
          <w:i w:val="false"/>
          <w:color w:val="000000"/>
          <w:sz w:val="28"/>
        </w:rPr>
        <w:t>Ожидаемый эффект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ВВЕДЕНИЕ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1.1. Назначение и структура документа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Концепция раскрывает общее видение процесса создания Интегрированной информационной системы внешней и взаимной торговли Таможенного союза (далее – Система).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Концепция учитывает мировой опыт и сложившуюся практику обеспечения унификации и стандартизации процессов информационного взаимодействия между гражданами, организациями и государственными органами. Концепция направлена на реализацию совместных усилий обеспечения выгод и экономических интересов всех государств – членов Таможенного союза (далее – государства-члены).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1.2. Общее содержание документа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содержит общие цели, задачи, подходы и принципы решения вопросов создания Системы.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1.3. Правовые основы Концепции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разработана на основе Решения Комиссии Таможенного союза от 25 июня 2009 года № 61 «О разработке Комплекса мероприятий по созданию интегрированной информационной системы внешней и взаимной торговли».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ЦЕЛИ И ЗАДАЧИ ПОСТРОЕНИЯ СИСТЕМЫ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2.1. Цель создания Системы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создания Системы являются обеспечение эффективного регулирования внешней и взаимной торговли на таможенной территории Таможенного союза, осуществление таможенного, налогового, транспортного и других видов государственного контроля с использованием информационных телекоммуникационных технологий при перемещении товаров и транспортных средств через таможенную границу.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2.2. Задачи Системы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цель достигается решением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и ведение единой системы нормативно-справочной информации внешней и взаимной торговли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формирование интегрированной информационной структуры межгосударственного обмена данными и электронными документами на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общих для государств-членов интегрирующих элементов и пополняемых централизованных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информационного взаимодействия органов государств-членов для обеспечения полноты собираемости таможенных платежей, налогов и сборов;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информационное обеспечение контроля международного таможенного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возможности реализации механизмов предварительного информирования и электронного декларирования;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информационного взаимодействия органов, осуществляющих государственный контроль (фито-санитарный, ветеринарный, санитарно-карантинный, транспортный, экспортный и другие) на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информационного взаимодействия на основе межгосударственных и межведомственных соглашений;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органов, осуществляющих государственный контроль, информацией, необходимой и достаточной для осуществления всех видов государственного контроля при перемещении товаров через таможенную границу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персональной идентификации и разграничения доступа к информации на принципах унификации;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доступа к нормативным правовым актам государств - членов Таможенного союза в области внешней и взаимной торговли.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3. Краткая характеристика текущего состояния</w:t>
      </w:r>
      <w:r>
        <w:br/>
      </w:r>
      <w:r>
        <w:rPr>
          <w:rFonts w:ascii="Times New Roman"/>
          <w:b/>
          <w:i w:val="false"/>
          <w:color w:val="000000"/>
        </w:rPr>
        <w:t>
информатизации государств-членов в области внешней и взаимной</w:t>
      </w:r>
      <w:r>
        <w:br/>
      </w:r>
      <w:r>
        <w:rPr>
          <w:rFonts w:ascii="Times New Roman"/>
          <w:b/>
          <w:i w:val="false"/>
          <w:color w:val="000000"/>
        </w:rPr>
        <w:t>
торговли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таможенные, налоговые и другие контролирующие органы государств-членов активно ведут работы по созданию и развитию национальных информационных систем, направленных на автоматизацию ключевых процессов государственного регулирования в области внешней и взаимной торговли. Одновременно таможенные органы Республики Беларусь и Российской Федерации реализуют взаимодействие, в том числе информационное, в рамках Союзного государства. Также работы по созданию общих информационных систем ведутся в рамках ЕврАзЭС.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Работы по развитию национальных систем проводятся государствами – членами в рамках собственных планов в соответствии с действующими на их территории нормативными правовыми актами и выбранными технологическими и архитектурными решениями и опираются на использование собственных и международных справочников и классификаторов. Важным свойством каждой системы является использование системы обеспечения информационной безопасности, разработанной в соответствии с законодательством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эффективное решение задачи надежной интеграции информационных систем в рамках Таможенного союза возможно на основе создания интеграционных сегментов, поддерживающих процессы информационного взаимодействия государственных органов государств-членов, регулирующих внешнюю и взаимную торговлю и использующих единую систему справочников и классификаторов, обеспечивающих признаваемую всеми участниками юридическую значимость пересылаемых данных и электронных документов.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Основные требования к Системе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является организационной совокупностью территориально распределенных государственных информационных ресурсов и информационных систем государственных органов государств-членов, регулирующих внешнюю и взаимную торговлю, объединяемых интеграционными сегментами.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построению Системы: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Система не должна подменять национальные системы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Система не должна требовать от государств-членов внесения изменений в средства обеспечения информационной безопасности информационных систем государственных органов, регулирующих внешнюю и взаимную торговлю;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Системе должен поддерживаться регламентированный доступ участников к общим информационным ресурсам, необходимым для межгосударственного взаимодействия государственных органов, регулирующих внешнюю и взаимную торговлю в рамках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архитектура Системы должна предусматривать возможность информационного взаимодействия с внешними информационными системами;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Система должна обеспечивать сбор, обработку и хранение регламентированной информации о внешней и взаимной торговле;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Система должна обеспечивать соблюдение требований, предъявляемых к документам, таких как аутентичность, достоверность, целостность, пригодность для использования в соответствии с международным стандартом ISO 15489-1:2001 Information and documentation. Records management. General;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Система должна предоставлять возможность обмена данными и электронными документами, имеющими юридическую силу (или взаимно признаваемыми как таковые);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Система должна обеспечивать обмен юридически значимыми электронными документами на основе доверенных сервисов в соответствии с международными рекомендациями ITU-T серия X.842 (Информационные технологии – Методы защиты – Руководящие указания по применению и управлению службами доверенной третьей стороны).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Архитектура системы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Создаваемая Система должна состоять из центрального узла Комиссии Таможенного союза (далее – Комиссия) и узлов, разворачиваемых в каждом государстве-члене (рис.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между всеми узлами Системы обеспечивается за счет создания и использования интеграционных сегментов, представляющих собой совокупность защищенной системы передачи данных и интеграционных шлюзов, входящих в состав каждого из узлов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Интеграционный шлюз – программно-аппаратный комплекс, обеспечивающий взаимодействие межгосударственных и межведомственных информационных систем при обмене данных.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Комиссия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Шлюз и Центральный узел Системы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0104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 ведомств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 1. Архитектура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&lt;---&gt;-Взаимодействия с центральным информационным ресурсом (НПА, НСИ)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&lt;---&gt;-Взаимодействия между членами ТС (таможенное, налоговое и др.)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услуг и сервисов, предоставляемых Системой уполномоченным органам государств-членов, организуется на принципах сервисно-ориентированной архитектуры (SOA) с использованием различных технологий,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удаленного web-доступа пользователей к централизованным информационным ресурсам;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web-служб и маршрутизации сообщений для взаимодействия прикладных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Архитектура Системы представляет собой совокупность иерархической и сетевой моделей.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иерархической модели поддерживается формирование и использование следующих централизованных информационных ресурсов: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нормативно-справочная информация, находящаяся в ведении Комиссии и используемая в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нормативно-правовая информация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хранилище данных, предназначенное для обеспечения деятельности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Хранилище данных – интегрированный информационный ресурс Системы, обеспечивающий сбор и обработку информации, организацию эффективного хранения и быстрого доступа к 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сетевой модели поддерживается реализация «общих процессов Таможенного союза»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таможенный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налоговый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фито-санитарный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ветеринарный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санитарно-карантинный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транспортный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другие виды государственного контроля в области внешней и взаимной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 термином «общие процессы Таможенного союза» понимаются операции и процедуры, регламентированные (установленные) законодательством Таможенного союза и законодательствами государств-членов, которые начинаются на территории одного из государств-членов, а заканчиваются (изменяются) на территории другого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поддерживаемых Системой общих процессов Таможенного союза разрабатывается на этапе эскизного проектирования Системы и может уточняться по результатам реализации компонентов Системы. Состав сведений, используемых при реализации общих процессов Таможенного союза, формируется на базе используемых в национальных информационных системах первичной информации (грузовые таможенные декларации, транзитные декларации, заявления о ввозе товаров и уплате косвенных налогов, лицензии, справки, разрешения, сертификаты и прочие документы), а также информации, содержащейся в межгосударственных и межведомственных соглашениях (протоколах) об информационном взаимодействии между органами государств-членов, участвующими в регулировании внешней и взаимной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унификации применяемых организационных и технических решений при создании и развитии Системы и ее компонент, обеспечения надлежащего уровня защиты информации Секретариат Комиссии организует разработку необходимых технических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поддержки функционирования и эксплуатации интеграционного сегмента Системы в каждом государстве-члене назначается уполномоченный орган.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Сроки и этапы создания системы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создания Интегрированной информационной системы внешней и взаимной торговли Таможенного союза необходимо выполнить двухэтапный комплекс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Первый этап: «Создание первой очереди ИИСВВТ»: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разработка положений о структурном подразделении в составе Секретариата Комиссии и нормативных правовых и методических документов его взаимодействия с органами, регулирующими внешнюю и взаимную торговлю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разработка технико-экономического обоснования и эскизного проекта по созданию ИИСВВТ;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создание информационно-телекоммуникационной и вычислительной инфраструктуры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разработка соглашений, порядка и правил обеспечения информационной безопасности ИИСВВТ;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создание подсистемы нормативно-справочной информации и нормативно-технической документации, подсистемы правовых и разрешительных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создание автоматизированной системы статистики внешней и взаимной торговли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разработка и согласование форм документов, сообщений, форматов данных, регламентов, стандартов и правил, определяющих интерфейсы информационного взаимодействия;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создание интеграционных сегментов, портала и прикладных подсистем ИИСВВТ, необходимых для обеспечения работы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создание сетевых сегментов межгосударственного и межведомственного информационного взаимодействия в рамках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этап: «Создание второй очереди ИИСВВТ»: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разработка проектной и техно-рабочей документации по созданию второй очереди ИИСВВТ;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разработка информационных подсистем для автоматизации общих процессов Таможенного союза, определенных на этапе разработки эскизного проекта ИИСВВТ;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развитие интеграционных сегментов, портала и прикладных подсистем ИИСВВТ, необходимых для обеспечения работы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развитие сетевых сегментов межгосударственного и межведомственного информационного взаимодействия в рамках Таможенного союза, в том числе с использованием услуг «доверенной третьей стороны». Функции и принципы деятельности «доверенной третьей стороны» должны быть определены Соглашением о применении информационных технологий при обмене электронными документами во внешней и взаимной торговле на таможенной территории Таможенного союза, указанным в разделе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Сроки реализации и стоимость мероприятий должны быть определены в технико-экономическом обосновании Системы.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Нормативная база создания Системы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нормативного обеспечения процесса создания Системы необходимо принять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Соглашение о создании, функционировании и развитии интегрированной информационной системы внешней и взаимной торговли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Таможенный кодекс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Соглашение о применении информационных технологий при обмене электронными документами во внешней и взаимной торговле на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нормативные документы (правила) для организационного обеспечения функционирования Системы.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Обеспечение информационной безопасности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необходимого уровня информационной безопасности информационных подсистем и ресурсов, их целостности и конфиденциальности основано на применении единых требований защиты информации от несанкционированного доступа или изменения, воздействия компьютерных атак и вирусов, а также на использовании сертифицированных средств предупреждения и обнаружения компьютерных атак и защиты информации, разрабатываемых и производимых организациями, получившими в установленном порядке необходимые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использования и защита Системы от несанкционированных действий должны обеспечиваться на основе создания комплексной системы мониторинга и учета операций при работе с государственными информационными системами 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повышения уровня защищенности объектов общей информационно-технологической инфраструктуры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комплексного подхода к решению задач информационной безопасности с учетом необходимости дифференцирования ее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общей модели угроз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определение технических требований и критериев определения критических объектов интегрированной информационно-технологической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создание реестра критически важных объектов, разработка мер по их защите и средств надзора за соблюдением соответствующих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эффективного мониторинга состояния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совершенствование нормативной правовой и методической базы в области защиты информационных систем и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развитие средств защиты информации, систем обеспечения безопасности электронного документооборота, системы контроля действий государственных служащих по работе с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развитие и совершенствование защищенных средств обработки информации общего применения, систем удостоверяющих центров в области электронной цифровой подписи, а также систем их 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Субъектами юридически значимого информационного обмена в рамках Таможенного союза выступают национальные системы, а ответственность за подлинность и защиту информации при ее движении от пограничных пунктов до шлюза между национальной системой и Системой несет государство-член. Особенностью такого подхода является то, что система сможет функционировать как система обмена сообщениями и электронными документами в рамках Таможенного союза до того, как национальные системы будут приведены в соответствие с Таможенным кодексом Таможенного союза.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Организационные мероприятия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эксплуатация Системы требует наличия соответствующей структуры в Комиссии и регламента ее работы, согласованного Сторонами. Все дальнейшие работы должны будут проводиться по заказу этого органа. Права и обязанности этой структуры должны быть определены Соглашением о создании, функционировании и развитии интегрированной информационной системы внешней и взаимной торговли Таможенного союза, указанным в разделе 7.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Предложения по объемам</w:t>
      </w:r>
      <w:r>
        <w:br/>
      </w:r>
      <w:r>
        <w:rPr>
          <w:rFonts w:ascii="Times New Roman"/>
          <w:b/>
          <w:i w:val="false"/>
          <w:color w:val="000000"/>
        </w:rPr>
        <w:t>
и источникам финансирования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и источники финансирования создания Системы определяются в соответствии с международным договором о создании, функционировании и развитии интегрированной информационной системы внешней и взаимной торговли Таможенного союза.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Ожидаемый эффект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Представляется, что создание Системы позволит достичь следующих положительных результаты: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восстановление нарушенных экономических связей и развитие экономической интеграции на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сокращение экономических и административных барьеров во взаимной торговле;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ускорение и рост товарооборота между государствами-членами и транзита по их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улучшение экономических показателей внешней и взаимной торговли в результате использования интегрированных информационных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Системы позволит осуществлять мониторинг внешней и взаимной торговли на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 позволит наладить постоянное информационное взаимодействие с другими информационными системами государств-членов и обеспечит: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устойчивый и постоянный обмен информацией между таможенными и другими контролирующими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оптимизацию применения форм государственного контроля без снижения его качества при осуществлении внешней и взаимной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повышение оперативности предоставления и уровня непротиворечивости информации о процессах внешней и взаимной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сокращение времени на выполнение контрольных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повышение уровня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прозрачность условий транзита товаров из третьих стран в третьи страны через таможенную территорию, создающую высокие конкурентные условия для государств-членов в этой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единообразие методологии организации и осуществления таможенного контроля и применение при этом единого состава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функционирование единой системы статистической отчетности внешней и взаимной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повышение эффективности борьбы с контрабандой на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Основной ожидаемый эффект от создания Системы: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единообразное применение мер тарифного и нетарифного регулирования, специальных защитных, антидемпинговых и компенсационных мер на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единого торгового режима в отношении третьих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своевременное и обоснованное взыскание и уплата налогов и таможенных пошлин;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централизованный учет и контроль применения льгот, лицензий, квот, санитарных и ветеринарных сертификатов и т.п.;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Комиссии и руководства государств–членов всеми видами статистического наблюдения и анализа внешней и взаимной торговли Таможенного союза.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Системы будет содействовать реализации политики внешней торговли Таможенного союза.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