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3bd" w14:textId="75ee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 в сфере таможенной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вступившими в силу с 1 июля 2010 года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данных статистики внешней торговли и статистики взаимной торговли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Центра таможенной статистики Комиссии таможенного союза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обеспечить опубликование настоящего Решения в официальных изданиях в соответствии с национальным законодательством.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