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4370" w14:textId="0ec4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153.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27 января 2010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тринадцатого заседания Комиссии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Жамишев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