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0cd7" w14:textId="e720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экспертных группах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151.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уточненные составы: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экспертной группы по направлениям "Информационные технологии в таможенном союзе"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рабочей группы по направлению "Гармонизация санитарно-эпидемиологических и гигиенических требований"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состав рабочей группы по направлению "Вопросы пограничной политики государств, формирующих таможенный союз" заместителя директора Департамента таможенного администрирования Секретариата Комиссии таможенного союза Рыбакова Евгения Васильевича.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совещаний подгрупп Рабочей группы по направлению "Гармонизация санитарно-эпидемиологических и гигиенических требований" на январь – февраль 2010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Жамишев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2009 года № 151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ЭКСПЕРТНОЙ ГРУППЫ</w:t>
      </w:r>
      <w:r>
        <w:br/>
      </w:r>
      <w:r>
        <w:rPr>
          <w:rFonts w:ascii="Times New Roman"/>
          <w:b/>
          <w:i w:val="false"/>
          <w:color w:val="000000"/>
        </w:rPr>
        <w:t>ИНФОРМАЦИОННЫЕ ТЕХНОЛОГИИ В ТАМОЖЕННОМ СОЮЗЕ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9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программ и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Департамента информатизации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связи и информатизации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Лагутенко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налогам и сборам Республики Беларусь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Щербацевич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Михайлович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 и информационной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Управления информационных технологий,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статистики и анализа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Борушко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Васильевна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торговли Национального 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таможенной статистики и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таможенного комитета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 Болатовна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информатизации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Токсеитова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Рабига Альбековна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животноводства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безопасности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Зифа Рафиковна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статистики услуг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Дмитриевич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информатизации и связи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 Мыктыбаевич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Налогового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Викторович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Бердыгуловна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Комитета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метрологии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Министерства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Бахытович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процедур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Шынболат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Еркебаевич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анализа и статистики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Байназоров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Кульмесханович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организации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Габдуллаевич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анализа и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Айтпергенов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Аслымбекович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интеграции и развития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информационных технологий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информатизации и статистики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 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Тлеусовна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Ушкемпировна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фармацевтического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Гульжами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Нурбаевна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Центрального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транспорте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Жаппарбекович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ТОО "Центр 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Федеральной таможенной службы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научно-информационного вычислительного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таможенной службы Российской Федерации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 Федеральной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Российской Федерации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Иванович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Федерального агентства по информационным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технологиям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и прогноза 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 Минпромторга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прогноза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Департамента государственного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 Минпромторга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Николаевич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Федерального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"Федеральный центр каталогизации"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информатизации и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связи и массовых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 Шамильевич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Сводного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регулирования внешнеэкономической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Евгеньевна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информатизации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ФГУП ГНИВЦ ФНС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Илькив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Федерального 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обустройству государственной границы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финансовой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(Руководитель экспертной группы)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Анатольевич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таможенного администрирования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Внештатный сотрудник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Иванович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Внештатный сотрудник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2009 года № 151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"ГАРМОНИЗАЦИЯ САНИТАРНО-ЭПИДЕМИОЛОГИЧЕСКИХ</w:t>
      </w:r>
      <w:r>
        <w:br/>
      </w:r>
      <w:r>
        <w:rPr>
          <w:rFonts w:ascii="Times New Roman"/>
          <w:b/>
          <w:i w:val="false"/>
          <w:color w:val="000000"/>
        </w:rPr>
        <w:t>И ГИГИЕНИЧЕСКИХ ТРЕБОВАНИЙ"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104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Алексеевна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научной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Дроздова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Валентиновна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заведующей лабораторией 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научно-практический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гигиены"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Ильюкова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Ивановна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профилактической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токсикологии и экотоксикологии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"Республиканский научно-практический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гигиены"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Кенигсберг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 Эммануилович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радиационной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Геннадьевна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научно-методическим отделом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Марусич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Ивановна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физико-химических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Александрович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промышленной токсикологии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Федоровна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гигиены детей и подростков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Валерьевна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гигиены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 гигиены"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 Далеловна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Гатауллин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Рафаил Рефкатович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Нурбаевна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Центрального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 транспорте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Батталович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радиологическим отделением Казахской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СЭС, к.м.н.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Айзверт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Готлибович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лаборатории токсикологии Казахской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СЭС, к.м.н.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Нажметдинова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Шаймардановна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отделения токсикологии пестицидов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Республиканской СЭС, к.м.н.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Анатольевич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ГУ НИИ ЭЧ и ГОС им. А.Н. Сысина РАМН,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академик, профессор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Гаппаров Минкаил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Магомед Гаджиевич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научной работе 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РАМН, член-корреспондент РАМН, профессор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Евгеньевич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ИЛЦ НИИ МТ РАМН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НИИ гигиены и охраны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НЦЗД РАМН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Михайловна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Федерального научного центра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Ф.Ф. Эрисмана, д.м.н.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Береснева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Георгиевна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ФГУП ВНИИ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 гигиены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Секретариат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Чеглик Людмила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Интеграционного Комитета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Молочкова Екатерина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10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торговой политики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2009 года № 151 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совещаний подгрупп Рабочей группы по направлению</w:t>
      </w:r>
      <w:r>
        <w:br/>
      </w:r>
      <w:r>
        <w:rPr>
          <w:rFonts w:ascii="Times New Roman"/>
          <w:b/>
          <w:i w:val="false"/>
          <w:color w:val="000000"/>
        </w:rPr>
        <w:t>"Гармонизация санитарно-эпидемиологических и гигиенических</w:t>
      </w:r>
      <w:r>
        <w:br/>
      </w:r>
      <w:r>
        <w:rPr>
          <w:rFonts w:ascii="Times New Roman"/>
          <w:b/>
          <w:i w:val="false"/>
          <w:color w:val="000000"/>
        </w:rPr>
        <w:t>требований"</w:t>
      </w:r>
      <w:r>
        <w:br/>
      </w:r>
      <w:r>
        <w:rPr>
          <w:rFonts w:ascii="Times New Roman"/>
          <w:b/>
          <w:i w:val="false"/>
          <w:color w:val="000000"/>
        </w:rPr>
        <w:t>на январь – февраль 2010 года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2600"/>
        <w:gridCol w:w="4264"/>
        <w:gridCol w:w="3789"/>
      </w:tblGrid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Сторонами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одобрения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членами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Комиссии ТС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Правовые аспекты создания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-эпидемиологических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гигиенических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эпидемиологичес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надзору (контролю)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союзе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13-15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Продовольственное сырье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Сигареты и табачное сырье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Материалы, изделия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контактирующие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пищевыми продуктами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18-22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Издательская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 для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 контактирующих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человека, одежда,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18-22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Материалы, оборудование,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рименяемые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при очистке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сточных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вод, в плавательных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Оборудование, материалы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воздухоподготовки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воздухоочистки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фильтрации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18-22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Парфюмерно-косметические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средства гигиены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полости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нефтехимическая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товары бытовой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Полимерные и синтетические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 из натурального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сырья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подвергающегося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обработке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(окраске,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пропитке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т.д.)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18-22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 машиностроения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приборостроения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контактирующих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 питьевой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пищевыми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Антигололедные реагенты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18-22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Продукция, изделия,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являющиеся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источником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ионизирующего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излучения,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числе генерирующего,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изделия и товары,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радиоактивные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Строительное сырье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гигиеническими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нормативами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регламентируется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радиоактивных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веществ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18-22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Пестициды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агрохимикаты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18-22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1-3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г.Москва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количество совещаний будет уточняться по мере необходимости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