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5154" w14:textId="f7a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правительств "О финансировании начала ремонтных работ в здании, предоставляемом Комиссии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Межгоссовета ЕврАзЭС (высшего органа таможенного союза) на уровне глав правительств «О финансировании начала ремонтных работ в здании, предоставляемом Комиссии таможенного союза»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Жамишев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