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b3a5" w14:textId="514b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внутригосударственных процедур, необходимых для принятия международных договоров на заседании Межгоссовета ЕврАзЭС (высшего органа таможенного союза) на уровне глав правительств 11 декабря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ноября 2009 года № 119.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Сторон о проведении внутригосударственных процедур, необходимых для принятия международных договоров на заседании Межгоссовета ЕврАзЭС (высшего органа таможенного союза) на уровне глав правительств 11 декабря 2009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завершить процедуры, указанные в пункте 1 настоящего Решения, в срок до 5 декабря 2009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правительства Сторон провести внутригосударственное согласование, необходимое для подписания межведомственного проекта Протокола об обмене информацией в электронном виде между налоговыми органами государств-участников таможенного союза об уплаченных суммах косвенных налогов с приложениями, подготовленного в развитие Соглашения о принципах взимания косвенных налогов при экспорте и импорте товаров, выполнении работ, оказании услуг в таможенном союзе от 25 января 2008 года для его подписания 11 декабря 2009 года в г. Санкт-Петербурге.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