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50d5" w14:textId="b9e5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Экспертном совете в рамках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21 октября 2009 года № 112.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Предложить Межгоссовету ЕврАзЭС (высшему органу таможенного союза) образовать Экспертный совет в рамках таможенного союза при высшем органе таможенного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Одобрить проекты решения Межгоссовета ЕврАзЭС (высшего органа таможенного союза) на уровне глав государств об Экспертном совете в рамках таможенного союза (приложение № 1) и Положения об Экспертном совете в рамках таможенного союза (приложение № 2).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Просить Стороны в срок до 20 ноября 2009 года провести внутригосударственные согласования, необходимые для утверждения проекта Положения, указанного в пункте 2 настоящего Решения, на заседании Межгоссовета ЕврАзЭС (высшем органе таможенного союза).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