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a834" w14:textId="09d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судопроизводства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 Статута Суда ЕврАзЭС и направить его для согласования в Интеграционный Комитет ЕврАзЭС.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Положения об Экспертном совете в рамках таможенного союза и направить его Сторонам на рассмотрение.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в срок до 14 октября 2009 года направить в Секретариат Комиссии таможенного союза возможные предложения проекту Положения, указанному в пункте 2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