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c19e" w14:textId="3f8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порядке передачи данных статистики внешней торговли и статистики взаимной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88.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порядке передачи данных статистики внешней торговли и статистики взаимной торговли (далее - проект Протокола)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Межгосударственного Совета ЕврАзЭС (высшего органа таможенного союза) на уровне глав правительств "О Протоколе о порядке передачи данных статистики внешней торговли и статистики взаимной торговли" (Приложение № 2).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 20 октября 2009 года провести внутригосударственное согласование проекта Протокола и результаты данного согласования направить в Секретариат Комиссии таможенного союза (далее - Комиссия).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Просить Секретариат Комиссии в срок до 28 октября 2009 года направить Сторонам окончательный вариант проекта Протокола.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20 ноября 2009 года завершить внутригосударственные процедуры, необходимые для принятия проекта Протокола.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