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c5c" w14:textId="3f29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подходах к установлению единообразного порядка реализации решений Комиссии таможеноого союза на территориях государств-участников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рассмотрение вопроса об установлении единообразного порядка реализации решений Комиссии таможенного союза (далее - Комиссия) на территориях государств-членов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подготовленный белорусской Стороной проект Концептуальных подходов к усановлению единообразного порядка реализации решений Комиссии таможенного союза на территориях государств-членов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в двухнедельный срок рассмотреть проект Концептуальных подходов, указанных в пункте 2 настоящего Решения и представить свою позицию в Секретариат Комиссии.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внести соответствующее решение на очередное заседание Комиссии.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подготовить предложения об официальном опубликовании решений органов таможенного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