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9c5c" w14:textId="3f29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Концептуальных подходах к установлению единообразного порядка реализации решений Комиссии таможеноого союза на территориях государств-участников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75.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Считать целесообразным рассмотрение вопроса об установлении единообразного порядка реализации решений Комиссии таможенного союза (далее - Комиссия) на территориях государств-членов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подготовленный белорусской Стороной проект Концептуальных подходов к усановлению единообразного порядка реализации решений Комиссии таможенного союза на территориях государств-членов таможенного союза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Сторонам в двухнедельный срок рассмотреть проект Концептуальных подходов, указанных в пункте 2 настоящего Решения и представить свою позицию в Секретариат Комиссии.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Секретариату Комиссии внести соответствующее решение на очередное заседание Комиссии.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Секретариату Комиссии подготовить предложения об официальном опубликовании решений органов таможенного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