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d2ac" w14:textId="c97d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выработке механизма зачисления и распределения сумм таможенных пошлин, иных пошлин, налогов и сборов, имеющих эквивалентное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58.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разработке договорно-правовой базы таможенного союза по направлению "Выработка механизма зачисления и распределения сумм таможенных пошлин, иных пошлин, налогов и сборов, имеющих эквивалентное действие" Трунина И.В.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Министерству финансов Российской Федерации совместно с Министерством финансов Республики Беларусь в десятидневный срок представить казахстанской Стороне согласованные предложения по механизму зачисления и распределения сумм таможенных пошлин, иных пошлин, налогов и сборов, имеющих эквивалентное действие.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рассмотреть данные предложения и сообщить свою позицию для рассмотрения на вышеуказанной экспертной группе.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по вопросу выработки механизма зачисления и распределения сумм таможенных пошлин, иных пошлин, налогов и сборов, имеющих эквивалентное действие, доложить об итогах обсуждения данного вопроса на очередном заседании Комиссии.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