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1cea" w14:textId="2fd1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Таможенного кодекса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июня 2009 года № 56.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Сторонам завершить подготовку позиций по проекту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Кодекс) до 10 июля 2009 года и представить их в Секретариат Комиссии таможенного союза (далее - Комиссия).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Постоянно действующей рабочей группе, сформированной в соответствии с Решением Комиссии № 14 от 26 февраля 2009 года, представить в Комиссию до 20 июля 2009 года Сводную справку по проблемным вопросам, связанным с подготовкой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завершить доработку проекта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привлечением необходимых специалистов министерств и ведомств Сторон в период с 10 по 20 июля 2009 года в г. Москве.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экспертной группы по направлению "Таможенное администрирование и статистика" Карбузову К-К Ж. внести согласованный проект Кодекса на рассмотрение Комиссии 5 августа 2009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