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65c9" w14:textId="3096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позиций Сторон по вопросам: - взимания НДС при ввозе товаров на территории свободных (особых, специальных) экономических зон государств-участников таможенного союза; - исчисления налоговой базы косвенных налогов по импортируемым товарам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29 мая 2009 года № 50.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"Косвенные налоги" по вопросам взимания НДС при ввозе товаров на территории свободных (особых, специальных) экономических зон и исчисления налоговой базы косвенных налогов по импортируемым товарам, а также по обмену информацией между налоговыми органами государств-участников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Производить определение налоговой базы для исчисления косвенных налогов на основе контрактной стоимости. Для обеспечения полноты уплаты косвенных налогов Стороны вправе применять нормы национального законодательства государств-участников таможенного союза, регулирующего принципы определения цены для целей налогообложения.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1 октября 2009 года согласовать подходы и содержание информации, которой налоговые службы государств-участников таможенного союза будут обмениваться, в том числе в электронном виде, в целях контроля за своевременностью и полнотой уплаты косвенных налогов во взаимной торговле.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Российской стороне рассмотреть вопрос условий обложения косвенными налогами при ввозе товаров с территории государств таможенного союза на территории свободных (особых, специальных) экономических зон Российской Федерации по сравнению с условиями ввоза российских товаров и товаров третьих стран в условиях единого таможенного пространства, исходя из принципа недискриминации.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