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0087" w14:textId="b5f0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разработке Комплекса мероприятий по созданию интегрированной информационной системы внешней и взаимной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29 мая 2009 года № 49. Утратило силу решением Коллегии Евразийской экономической комиссии от 12 марта 2019 года №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12.03.2019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предложение Секретариата о необходимости разработки проекта Комплекса мероприятий по созданию интегрированной информационной системы внешней и взаимной торговли.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Экспертной группе по направлению "Информационные технологии в таможенном союзе" с привлечением руководителей других экспертных групп Комиссии таможенного союза рассмотреть предложение Секретариата, указанное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и представить к рассмотрению на очередное заседание Комиссии План-график разработки проекта Комплекса мероприятий по созданию интегрированной информационной системы внешней и взаимной торговли.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Просить Стороны в двухнедельный срок представить в Комиссию таможенного союза замечания и предложения по проекту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(прилагается).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Экспертной группе по направлению "Информационные технологии в таможенном союзе" доработать указанный проект Соглашения с учетом замечаний и предложений Сторон и внести на рассмотрение Комиссии не позднее 1 августа 2009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Экспертной группе по направлению "Информационные технологии в таможенном союзе" до 1 октября 2009 года согласовать с руководителем экспертной группы по направлению "Косвенные налоги" подходы, регламенты и содержание информации, которой налоговые и таможенные службы государств-участников таможенного союза будут обмениваться, в том числе в электронном виде, в целях контроля за своевременностью и полнотой уплаты косвенных налогов во взаимной торговле.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Согласиться с предложением экспертной группы по направлению "Нетарифное регулирование" о необходимости внесения изменений в существующие информационные системы Сторон, обеспечивающие выдачу лицензий и разрешений, в соответствии с одобренным Комиссией проектом Соглашения о правилах лицензирования в сфере внешней торговли товарами.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 информацию ответственного секретаря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Глазьева С.Ю. о разработке макета Интернет-портала Комиссии таможенного союза.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Просить Стороны в двухнедельный срок представить в Комиссию таможенного союза замечания и предложения по содержанию макета Интернет-портала Комиссии таможенного союза (www.tsouz.ru).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